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imes New Roman Regular" w:hAnsi="Times New Roman Regular" w:eastAsia="黑体" w:cs="Times New Roman Regular"/>
          <w:sz w:val="40"/>
        </w:rPr>
      </w:pPr>
    </w:p>
    <w:p>
      <w:pPr>
        <w:ind w:firstLine="0" w:firstLineChars="0"/>
        <w:jc w:val="center"/>
        <w:rPr>
          <w:rFonts w:ascii="Times New Roman Regular" w:hAnsi="Times New Roman Regular" w:eastAsia="黑体" w:cs="Times New Roman Regular"/>
          <w:sz w:val="52"/>
        </w:rPr>
      </w:pPr>
      <w:r>
        <w:rPr>
          <w:rFonts w:ascii="Times New Roman Regular" w:hAnsi="Times New Roman Regular" w:eastAsia="黑体" w:cs="Times New Roman Regular"/>
          <w:sz w:val="52"/>
        </w:rPr>
        <w:t>学位授权点建设年度报告</w:t>
      </w:r>
    </w:p>
    <w:p>
      <w:pPr>
        <w:adjustRightInd w:val="0"/>
        <w:snapToGrid w:val="0"/>
        <w:ind w:firstLine="0" w:firstLineChars="0"/>
        <w:jc w:val="center"/>
        <w:rPr>
          <w:rFonts w:ascii="Times New Roman Regular" w:hAnsi="Times New Roman Regular" w:eastAsia="黑体" w:cs="Times New Roman Regular"/>
          <w:bCs/>
          <w:sz w:val="40"/>
          <w:szCs w:val="40"/>
        </w:rPr>
      </w:pPr>
      <w:r>
        <w:rPr>
          <w:rFonts w:ascii="Times New Roman Regular" w:hAnsi="Times New Roman Regular" w:eastAsia="黑体" w:cs="Times New Roman Regular"/>
          <w:bCs/>
          <w:sz w:val="40"/>
          <w:szCs w:val="40"/>
        </w:rPr>
        <w:t>（2024年）</w:t>
      </w:r>
    </w:p>
    <w:p>
      <w:pPr>
        <w:ind w:firstLine="800"/>
        <w:jc w:val="center"/>
        <w:rPr>
          <w:rFonts w:ascii="Times New Roman Regular" w:hAnsi="Times New Roman Regular" w:eastAsia="黑体" w:cs="Times New Roman Regular"/>
          <w:sz w:val="40"/>
        </w:rPr>
      </w:pPr>
    </w:p>
    <w:p>
      <w:pPr>
        <w:ind w:firstLine="800"/>
        <w:jc w:val="center"/>
        <w:rPr>
          <w:rFonts w:ascii="Times New Roman Regular" w:hAnsi="Times New Roman Regular" w:eastAsia="黑体" w:cs="Times New Roman Regular"/>
          <w:sz w:val="40"/>
        </w:rPr>
      </w:pPr>
    </w:p>
    <w:p>
      <w:pPr>
        <w:ind w:firstLine="800"/>
        <w:jc w:val="center"/>
        <w:rPr>
          <w:rFonts w:ascii="Times New Roman Regular" w:hAnsi="Times New Roman Regular" w:eastAsia="黑体" w:cs="Times New Roman Regular"/>
          <w:sz w:val="40"/>
        </w:rPr>
      </w:pPr>
    </w:p>
    <w:p>
      <w:pPr>
        <w:ind w:firstLine="800"/>
        <w:jc w:val="center"/>
        <w:rPr>
          <w:rFonts w:ascii="Times New Roman Regular" w:hAnsi="Times New Roman Regular" w:eastAsia="黑体" w:cs="Times New Roman Regular"/>
          <w:sz w:val="40"/>
        </w:rPr>
      </w:pPr>
    </w:p>
    <w:tbl>
      <w:tblPr>
        <w:tblStyle w:val="11"/>
        <w:tblW w:w="0" w:type="auto"/>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160"/>
        <w:gridCol w:w="2880"/>
      </w:tblGrid>
      <w:tr>
        <w:tc>
          <w:tcPr>
            <w:tcW w:w="2160" w:type="dxa"/>
            <w:vMerge w:val="restart"/>
            <w:shd w:val="clear" w:color="auto" w:fill="auto"/>
            <w:vAlign w:val="center"/>
          </w:tcPr>
          <w:p>
            <w:pPr>
              <w:spacing w:line="200" w:lineRule="atLeast"/>
              <w:ind w:firstLine="0" w:firstLineChars="0"/>
              <w:jc w:val="distribute"/>
              <w:rPr>
                <w:rFonts w:ascii="Times New Roman Regular" w:hAnsi="Times New Roman Regular" w:eastAsia="黑体" w:cs="Times New Roman Regular"/>
                <w:szCs w:val="30"/>
              </w:rPr>
            </w:pPr>
            <w:r>
              <w:rPr>
                <w:rFonts w:ascii="Times New Roman Regular" w:hAnsi="Times New Roman Regular" w:eastAsia="黑体" w:cs="Times New Roman Regular"/>
                <w:szCs w:val="30"/>
              </w:rPr>
              <w:t>学位授予单位</w:t>
            </w:r>
          </w:p>
        </w:tc>
        <w:tc>
          <w:tcPr>
            <w:tcW w:w="2880" w:type="dxa"/>
            <w:tcBorders>
              <w:bottom w:val="single" w:color="auto" w:sz="4" w:space="0"/>
            </w:tcBorders>
            <w:shd w:val="clear" w:color="auto" w:fill="auto"/>
            <w:vAlign w:val="center"/>
          </w:tcPr>
          <w:p>
            <w:pPr>
              <w:ind w:firstLine="0" w:firstLineChars="0"/>
              <w:rPr>
                <w:rFonts w:ascii="Times New Roman Regular" w:hAnsi="Times New Roman Regular" w:eastAsia="黑体" w:cs="Times New Roman Regular"/>
                <w:szCs w:val="30"/>
              </w:rPr>
            </w:pPr>
            <w:r>
              <w:rPr>
                <w:rFonts w:ascii="Times New Roman Regular" w:hAnsi="Times New Roman Regular" w:eastAsia="黑体" w:cs="Times New Roman Regular"/>
                <w:szCs w:val="30"/>
              </w:rPr>
              <w:t>名称：长安大学</w:t>
            </w:r>
          </w:p>
        </w:tc>
      </w:tr>
      <w:tr>
        <w:trPr>
          <w:trHeight w:val="215" w:hRule="atLeast"/>
        </w:trPr>
        <w:tc>
          <w:tcPr>
            <w:tcW w:w="2160" w:type="dxa"/>
            <w:vMerge w:val="continue"/>
            <w:shd w:val="clear" w:color="auto" w:fill="auto"/>
          </w:tcPr>
          <w:p>
            <w:pPr>
              <w:ind w:firstLine="0" w:firstLineChars="0"/>
              <w:jc w:val="center"/>
              <w:rPr>
                <w:rFonts w:ascii="Times New Roman Regular" w:hAnsi="Times New Roman Regular" w:eastAsia="黑体" w:cs="Times New Roman Regular"/>
                <w:szCs w:val="30"/>
              </w:rPr>
            </w:pPr>
          </w:p>
        </w:tc>
        <w:tc>
          <w:tcPr>
            <w:tcW w:w="2880" w:type="dxa"/>
            <w:tcBorders>
              <w:top w:val="single" w:color="auto" w:sz="4" w:space="0"/>
            </w:tcBorders>
            <w:shd w:val="clear" w:color="auto" w:fill="auto"/>
            <w:vAlign w:val="center"/>
          </w:tcPr>
          <w:p>
            <w:pPr>
              <w:ind w:firstLine="0" w:firstLineChars="0"/>
              <w:rPr>
                <w:rFonts w:ascii="Times New Roman Regular" w:hAnsi="Times New Roman Regular" w:eastAsia="黑体" w:cs="Times New Roman Regular"/>
                <w:szCs w:val="30"/>
              </w:rPr>
            </w:pPr>
            <w:r>
              <w:rPr>
                <w:rFonts w:ascii="Times New Roman Regular" w:hAnsi="Times New Roman Regular" w:eastAsia="黑体" w:cs="Times New Roman Regular"/>
                <w:szCs w:val="30"/>
              </w:rPr>
              <w:t>代码：10710</w:t>
            </w:r>
          </w:p>
        </w:tc>
      </w:tr>
    </w:tbl>
    <w:p>
      <w:pPr>
        <w:ind w:firstLine="0" w:firstLineChars="0"/>
        <w:jc w:val="center"/>
        <w:rPr>
          <w:rFonts w:ascii="Times New Roman Regular" w:hAnsi="Times New Roman Regular" w:eastAsia="黑体" w:cs="Times New Roman Regular"/>
          <w:sz w:val="36"/>
        </w:rPr>
      </w:pPr>
    </w:p>
    <w:p>
      <w:pPr>
        <w:ind w:firstLine="0" w:firstLineChars="0"/>
        <w:jc w:val="center"/>
        <w:rPr>
          <w:rFonts w:ascii="Times New Roman Regular" w:hAnsi="Times New Roman Regular" w:eastAsia="黑体" w:cs="Times New Roman Regular"/>
          <w:sz w:val="36"/>
        </w:rPr>
      </w:pPr>
    </w:p>
    <w:tbl>
      <w:tblPr>
        <w:tblStyle w:val="11"/>
        <w:tblW w:w="0" w:type="auto"/>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160"/>
        <w:gridCol w:w="2880"/>
      </w:tblGrid>
      <w:tr>
        <w:tc>
          <w:tcPr>
            <w:tcW w:w="2160" w:type="dxa"/>
            <w:vMerge w:val="restart"/>
            <w:shd w:val="clear" w:color="auto" w:fill="auto"/>
            <w:vAlign w:val="center"/>
          </w:tcPr>
          <w:p>
            <w:pPr>
              <w:spacing w:line="200" w:lineRule="atLeast"/>
              <w:ind w:firstLine="0" w:firstLineChars="0"/>
              <w:jc w:val="distribute"/>
              <w:rPr>
                <w:rFonts w:ascii="Times New Roman Regular" w:hAnsi="Times New Roman Regular" w:eastAsia="黑体" w:cs="Times New Roman Regular"/>
                <w:szCs w:val="30"/>
              </w:rPr>
            </w:pPr>
            <w:r>
              <w:rPr>
                <w:rFonts w:ascii="Times New Roman Regular" w:hAnsi="Times New Roman Regular" w:eastAsia="黑体" w:cs="Times New Roman Regular"/>
                <w:szCs w:val="30"/>
              </w:rPr>
              <w:t>授权学科</w:t>
            </w:r>
          </w:p>
          <w:p>
            <w:pPr>
              <w:spacing w:line="200" w:lineRule="atLeast"/>
              <w:ind w:firstLine="0" w:firstLineChars="0"/>
              <w:jc w:val="distribute"/>
              <w:rPr>
                <w:rFonts w:ascii="Times New Roman Regular" w:hAnsi="Times New Roman Regular" w:eastAsia="黑体" w:cs="Times New Roman Regular"/>
                <w:szCs w:val="30"/>
              </w:rPr>
            </w:pPr>
            <w:r>
              <w:rPr>
                <w:rFonts w:ascii="Times New Roman Regular" w:hAnsi="Times New Roman Regular" w:eastAsia="黑体" w:cs="Times New Roman Regular"/>
                <w:szCs w:val="30"/>
              </w:rPr>
              <w:t>（类别）</w:t>
            </w:r>
          </w:p>
        </w:tc>
        <w:tc>
          <w:tcPr>
            <w:tcW w:w="2880" w:type="dxa"/>
            <w:tcBorders>
              <w:bottom w:val="single" w:color="auto" w:sz="4" w:space="0"/>
            </w:tcBorders>
            <w:shd w:val="clear" w:color="auto" w:fill="auto"/>
            <w:vAlign w:val="center"/>
          </w:tcPr>
          <w:p>
            <w:pPr>
              <w:ind w:firstLine="0" w:firstLineChars="0"/>
              <w:rPr>
                <w:rFonts w:ascii="Times New Roman Regular" w:hAnsi="Times New Roman Regular" w:eastAsia="黑体" w:cs="Times New Roman Regular"/>
                <w:szCs w:val="30"/>
              </w:rPr>
            </w:pPr>
            <w:r>
              <w:rPr>
                <w:rFonts w:ascii="Times New Roman Regular" w:hAnsi="Times New Roman Regular" w:eastAsia="黑体" w:cs="Times New Roman Regular"/>
                <w:szCs w:val="30"/>
              </w:rPr>
              <w:t>名称：统计学</w:t>
            </w:r>
          </w:p>
        </w:tc>
      </w:tr>
      <w:tr>
        <w:trPr>
          <w:trHeight w:val="215" w:hRule="atLeast"/>
        </w:trPr>
        <w:tc>
          <w:tcPr>
            <w:tcW w:w="2160" w:type="dxa"/>
            <w:vMerge w:val="continue"/>
            <w:shd w:val="clear" w:color="auto" w:fill="auto"/>
          </w:tcPr>
          <w:p>
            <w:pPr>
              <w:ind w:firstLine="0" w:firstLineChars="0"/>
              <w:jc w:val="center"/>
              <w:rPr>
                <w:rFonts w:ascii="Times New Roman Regular" w:hAnsi="Times New Roman Regular" w:eastAsia="黑体" w:cs="Times New Roman Regular"/>
                <w:szCs w:val="30"/>
              </w:rPr>
            </w:pPr>
          </w:p>
        </w:tc>
        <w:tc>
          <w:tcPr>
            <w:tcW w:w="2880" w:type="dxa"/>
            <w:tcBorders>
              <w:top w:val="single" w:color="auto" w:sz="4" w:space="0"/>
            </w:tcBorders>
            <w:shd w:val="clear" w:color="auto" w:fill="auto"/>
            <w:vAlign w:val="center"/>
          </w:tcPr>
          <w:p>
            <w:pPr>
              <w:ind w:firstLine="0" w:firstLineChars="0"/>
              <w:rPr>
                <w:rFonts w:ascii="Times New Roman Regular" w:hAnsi="Times New Roman Regular" w:eastAsia="黑体" w:cs="Times New Roman Regular"/>
                <w:szCs w:val="30"/>
              </w:rPr>
            </w:pPr>
            <w:r>
              <w:rPr>
                <w:rFonts w:ascii="Times New Roman Regular" w:hAnsi="Times New Roman Regular" w:eastAsia="黑体" w:cs="Times New Roman Regular"/>
                <w:szCs w:val="30"/>
              </w:rPr>
              <w:t>代码：0714</w:t>
            </w:r>
          </w:p>
        </w:tc>
      </w:tr>
    </w:tbl>
    <w:p>
      <w:pPr>
        <w:ind w:firstLine="0" w:firstLineChars="0"/>
        <w:jc w:val="center"/>
        <w:rPr>
          <w:rFonts w:ascii="Times New Roman Regular" w:hAnsi="Times New Roman Regular" w:eastAsia="黑体" w:cs="Times New Roman Regular"/>
          <w:sz w:val="36"/>
        </w:rPr>
      </w:pPr>
    </w:p>
    <w:p>
      <w:pPr>
        <w:ind w:firstLine="0" w:firstLineChars="0"/>
        <w:jc w:val="center"/>
        <w:rPr>
          <w:rFonts w:ascii="Times New Roman Regular" w:hAnsi="Times New Roman Regular" w:eastAsia="黑体" w:cs="Times New Roman Regular"/>
          <w:sz w:val="36"/>
        </w:rPr>
      </w:pPr>
    </w:p>
    <w:tbl>
      <w:tblPr>
        <w:tblStyle w:val="11"/>
        <w:tblW w:w="0" w:type="auto"/>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160"/>
        <w:gridCol w:w="2880"/>
      </w:tblGrid>
      <w:tr>
        <w:tc>
          <w:tcPr>
            <w:tcW w:w="2160" w:type="dxa"/>
            <w:vMerge w:val="restart"/>
            <w:shd w:val="clear" w:color="auto" w:fill="auto"/>
            <w:vAlign w:val="center"/>
          </w:tcPr>
          <w:p>
            <w:pPr>
              <w:spacing w:line="200" w:lineRule="atLeast"/>
              <w:ind w:firstLine="0" w:firstLineChars="0"/>
              <w:jc w:val="distribute"/>
              <w:rPr>
                <w:rFonts w:ascii="Times New Roman Regular" w:hAnsi="Times New Roman Regular" w:eastAsia="黑体" w:cs="Times New Roman Regular"/>
                <w:szCs w:val="30"/>
              </w:rPr>
            </w:pPr>
            <w:r>
              <w:rPr>
                <w:rFonts w:ascii="Times New Roman Regular" w:hAnsi="Times New Roman Regular" w:eastAsia="黑体" w:cs="Times New Roman Regular"/>
                <w:szCs w:val="30"/>
              </w:rPr>
              <w:t>授权级别</w:t>
            </w:r>
          </w:p>
        </w:tc>
        <w:tc>
          <w:tcPr>
            <w:tcW w:w="2880" w:type="dxa"/>
            <w:tcBorders>
              <w:bottom w:val="single" w:color="auto" w:sz="4" w:space="0"/>
            </w:tcBorders>
            <w:shd w:val="clear" w:color="auto" w:fill="auto"/>
            <w:vAlign w:val="center"/>
          </w:tcPr>
          <w:p>
            <w:pPr>
              <w:ind w:firstLine="0" w:firstLineChars="0"/>
              <w:rPr>
                <w:rFonts w:ascii="Times New Roman Regular" w:hAnsi="Times New Roman Regular" w:eastAsia="黑体" w:cs="Times New Roman Regular"/>
                <w:szCs w:val="30"/>
              </w:rPr>
            </w:pPr>
            <w:r>
              <w:rPr>
                <w:rFonts w:ascii="Times New Roman Regular" w:hAnsi="Times New Roman Regular" w:eastAsia="黑体" w:cs="Times New Roman Regular"/>
                <w:szCs w:val="30"/>
              </w:rPr>
              <w:sym w:font="Wingdings 2" w:char="00A3"/>
            </w:r>
            <w:r>
              <w:rPr>
                <w:rFonts w:ascii="Times New Roman Regular" w:hAnsi="Times New Roman Regular" w:eastAsia="黑体" w:cs="Times New Roman Regular"/>
                <w:szCs w:val="30"/>
              </w:rPr>
              <w:t xml:space="preserve">  博士</w:t>
            </w:r>
          </w:p>
        </w:tc>
      </w:tr>
      <w:tr>
        <w:trPr>
          <w:trHeight w:val="215" w:hRule="atLeast"/>
        </w:trPr>
        <w:tc>
          <w:tcPr>
            <w:tcW w:w="2160" w:type="dxa"/>
            <w:vMerge w:val="continue"/>
            <w:shd w:val="clear" w:color="auto" w:fill="auto"/>
          </w:tcPr>
          <w:p>
            <w:pPr>
              <w:ind w:firstLine="0" w:firstLineChars="0"/>
              <w:jc w:val="center"/>
              <w:rPr>
                <w:rFonts w:ascii="Times New Roman Regular" w:hAnsi="Times New Roman Regular" w:eastAsia="黑体" w:cs="Times New Roman Regular"/>
                <w:szCs w:val="30"/>
              </w:rPr>
            </w:pPr>
          </w:p>
        </w:tc>
        <w:tc>
          <w:tcPr>
            <w:tcW w:w="2880" w:type="dxa"/>
            <w:tcBorders>
              <w:top w:val="single" w:color="auto" w:sz="4" w:space="0"/>
            </w:tcBorders>
            <w:shd w:val="clear" w:color="auto" w:fill="auto"/>
            <w:vAlign w:val="center"/>
          </w:tcPr>
          <w:p>
            <w:pPr>
              <w:ind w:firstLine="0" w:firstLineChars="0"/>
              <w:rPr>
                <w:rFonts w:ascii="Times New Roman Regular" w:hAnsi="Times New Roman Regular" w:eastAsia="黑体" w:cs="Times New Roman Regular"/>
                <w:szCs w:val="30"/>
              </w:rPr>
            </w:pPr>
            <w:r>
              <w:rPr>
                <w:rFonts w:ascii="Times New Roman Regular" w:hAnsi="Times New Roman Regular" w:eastAsia="黑体" w:cs="Times New Roman Regular"/>
                <w:szCs w:val="30"/>
              </w:rPr>
              <w:sym w:font="Wingdings 2" w:char="F052"/>
            </w:r>
            <w:r>
              <w:rPr>
                <w:rFonts w:ascii="Times New Roman Regular" w:hAnsi="Times New Roman Regular" w:eastAsia="黑体" w:cs="Times New Roman Regular"/>
                <w:szCs w:val="30"/>
              </w:rPr>
              <w:t xml:space="preserve">  硕士</w:t>
            </w:r>
          </w:p>
        </w:tc>
      </w:tr>
    </w:tbl>
    <w:p>
      <w:pPr>
        <w:ind w:firstLine="0" w:firstLineChars="0"/>
        <w:jc w:val="center"/>
        <w:rPr>
          <w:rFonts w:ascii="Times New Roman Regular" w:hAnsi="Times New Roman Regular" w:eastAsia="黑体" w:cs="Times New Roman Regular"/>
          <w:sz w:val="40"/>
        </w:rPr>
      </w:pPr>
    </w:p>
    <w:p>
      <w:pPr>
        <w:ind w:firstLine="0" w:firstLineChars="0"/>
        <w:jc w:val="center"/>
        <w:rPr>
          <w:rFonts w:ascii="Times New Roman Regular" w:hAnsi="Times New Roman Regular" w:eastAsia="黑体" w:cs="Times New Roman Regular"/>
          <w:sz w:val="40"/>
        </w:rPr>
      </w:pPr>
    </w:p>
    <w:p>
      <w:pPr>
        <w:ind w:firstLine="0" w:firstLineChars="0"/>
        <w:jc w:val="center"/>
        <w:rPr>
          <w:rFonts w:ascii="Times New Roman Regular" w:hAnsi="Times New Roman Regular" w:eastAsia="黑体" w:cs="Times New Roman Regular"/>
          <w:sz w:val="40"/>
        </w:rPr>
      </w:pPr>
    </w:p>
    <w:p>
      <w:pPr>
        <w:ind w:firstLine="0" w:firstLineChars="0"/>
        <w:jc w:val="center"/>
        <w:rPr>
          <w:rFonts w:ascii="Times New Roman Regular" w:hAnsi="Times New Roman Regular" w:eastAsia="黑体" w:cs="Times New Roman Regular"/>
          <w:sz w:val="32"/>
        </w:rPr>
      </w:pPr>
      <w:r>
        <w:rPr>
          <w:rFonts w:ascii="Times New Roman Regular" w:hAnsi="Times New Roman Regular" w:eastAsia="黑体" w:cs="Times New Roman Regular"/>
          <w:sz w:val="32"/>
        </w:rPr>
        <w:t>2024年12月31日</w:t>
      </w:r>
    </w:p>
    <w:p>
      <w:pPr>
        <w:ind w:firstLine="480"/>
        <w:rPr>
          <w:rFonts w:ascii="Times New Roman Regular" w:hAnsi="Times New Roman Regular" w:cs="Times New Roman Regular"/>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ind w:firstLine="0" w:firstLineChars="0"/>
        <w:jc w:val="center"/>
        <w:rPr>
          <w:rFonts w:ascii="Times New Roman Regular" w:hAnsi="Times New Roman Regular" w:eastAsia="楷体" w:cs="Times New Roman Regular"/>
          <w:b/>
          <w:sz w:val="28"/>
        </w:rPr>
      </w:pPr>
      <w:r>
        <w:rPr>
          <w:rFonts w:ascii="Times New Roman Regular" w:hAnsi="Times New Roman Regular" w:eastAsia="楷体" w:cs="Times New Roman Regular"/>
          <w:b/>
          <w:sz w:val="28"/>
        </w:rPr>
        <w:t>编写说明</w:t>
      </w:r>
    </w:p>
    <w:p>
      <w:pPr>
        <w:ind w:firstLine="480"/>
        <w:rPr>
          <w:rFonts w:ascii="Times New Roman Regular" w:hAnsi="Times New Roman Regular" w:cs="Times New Roman Regular"/>
          <w:bCs/>
          <w:szCs w:val="24"/>
        </w:rPr>
      </w:pPr>
      <w:r>
        <w:rPr>
          <w:rFonts w:ascii="Times New Roman Regular" w:hAnsi="Times New Roman Regular" w:cs="Times New Roman Regular"/>
          <w:bCs/>
          <w:szCs w:val="24"/>
        </w:rPr>
        <w:t>一、本报告按学术学位授权点或专业学位授权点单独编写。博士学位授权点涉及博士、硕士内容不同部分可分别描述。</w:t>
      </w:r>
    </w:p>
    <w:p>
      <w:pPr>
        <w:ind w:firstLine="480"/>
        <w:rPr>
          <w:rFonts w:ascii="Times New Roman Regular" w:hAnsi="Times New Roman Regular" w:cs="Times New Roman Regular"/>
          <w:bCs/>
          <w:szCs w:val="24"/>
        </w:rPr>
      </w:pPr>
      <w:r>
        <w:rPr>
          <w:rFonts w:ascii="Times New Roman Regular" w:hAnsi="Times New Roman Regular" w:cs="Times New Roman Regular"/>
          <w:bCs/>
          <w:szCs w:val="24"/>
        </w:rPr>
        <w:t>二、本报告编写时应体现本学位授权点建设的基本情况，制度建设完善和执行成效。报告中所描述的内容和数据应确属本学位授权点，必须真实、准确，有据可查，相关数据统计可以使用图表表示。</w:t>
      </w:r>
    </w:p>
    <w:p>
      <w:pPr>
        <w:ind w:firstLine="480"/>
        <w:rPr>
          <w:rFonts w:ascii="Times New Roman Regular" w:hAnsi="Times New Roman Regular" w:cs="Times New Roman Regular"/>
          <w:bCs/>
          <w:szCs w:val="24"/>
        </w:rPr>
      </w:pPr>
      <w:r>
        <w:rPr>
          <w:rFonts w:ascii="Times New Roman Regular" w:hAnsi="Times New Roman Regular" w:cs="Times New Roman Regular"/>
          <w:bCs/>
          <w:szCs w:val="24"/>
        </w:rPr>
        <w:t>三、本报告的各项内容为本学位授权点年度建设情况，涉及过程信息的数据（如科研获奖、科研项目、学术论文等），统计时间段为2024年1月1日-2024年12月31日。涉及状态信息的数据（如师资队伍），统计时间点为2024年12月31日。</w:t>
      </w:r>
    </w:p>
    <w:p>
      <w:pPr>
        <w:ind w:firstLine="480"/>
        <w:rPr>
          <w:rFonts w:ascii="Times New Roman Regular" w:hAnsi="Times New Roman Regular" w:cs="Times New Roman Regular"/>
          <w:bCs/>
          <w:szCs w:val="24"/>
        </w:rPr>
      </w:pPr>
      <w:r>
        <w:rPr>
          <w:rFonts w:ascii="Times New Roman Regular" w:hAnsi="Times New Roman Regular" w:cs="Times New Roman Regular"/>
          <w:bCs/>
          <w:szCs w:val="24"/>
        </w:rPr>
        <w:t>四、涉及的人员，除特别注明的兼职导师外，均指人事关系隶属本单位的在编人员以及与本单位签署全职工作合同的专任教师（含外籍教师），兼职人员不计在内，同一人员不得在不同学术学位点或不同专业学位点重复填写。</w:t>
      </w:r>
    </w:p>
    <w:p>
      <w:pPr>
        <w:ind w:firstLine="480"/>
        <w:rPr>
          <w:rFonts w:ascii="Times New Roman Regular" w:hAnsi="Times New Roman Regular" w:cs="Times New Roman Regular"/>
          <w:bCs/>
          <w:szCs w:val="24"/>
          <w:lang w:val="en"/>
        </w:rPr>
      </w:pPr>
      <w:r>
        <w:rPr>
          <w:rFonts w:ascii="Times New Roman Regular" w:hAnsi="Times New Roman Regular" w:cs="Times New Roman Regular"/>
          <w:bCs/>
          <w:szCs w:val="24"/>
        </w:rPr>
        <w:t>五、涉及的成果（论文、专著、专利、科研奖励、教学成果奖励等）应是署名本单位，且同一人员的同一成果不得在不同学术学位点或不同专业学位点重复填写。引进人员在调入本学位点之前署名其他单位所获得的成果不填写、不统计。</w:t>
      </w:r>
    </w:p>
    <w:p>
      <w:pPr>
        <w:ind w:firstLine="480"/>
        <w:rPr>
          <w:rFonts w:ascii="Times New Roman Regular" w:hAnsi="Times New Roman Regular" w:cs="Times New Roman Regular"/>
          <w:bCs/>
          <w:szCs w:val="24"/>
        </w:rPr>
      </w:pPr>
      <w:r>
        <w:rPr>
          <w:rFonts w:ascii="Times New Roman Regular" w:hAnsi="Times New Roman Regular" w:cs="Times New Roman Regular"/>
          <w:bCs/>
          <w:szCs w:val="24"/>
        </w:rPr>
        <w:t>六、涉及国家机密的内容一律按国家有关保密规定进行脱密处理后编写。</w:t>
      </w:r>
    </w:p>
    <w:p>
      <w:pPr>
        <w:ind w:firstLine="480"/>
        <w:rPr>
          <w:rFonts w:ascii="Times New Roman Regular" w:hAnsi="Times New Roman Regular" w:cs="Times New Roman Regular"/>
          <w:bCs/>
          <w:szCs w:val="24"/>
        </w:rPr>
        <w:sectPr>
          <w:pgSz w:w="11906" w:h="16838"/>
          <w:pgMar w:top="1440" w:right="1800" w:bottom="1440" w:left="1800" w:header="851" w:footer="992" w:gutter="0"/>
          <w:cols w:space="425" w:num="1"/>
          <w:docGrid w:type="lines" w:linePitch="312" w:charSpace="0"/>
        </w:sectPr>
      </w:pPr>
      <w:r>
        <w:rPr>
          <w:rFonts w:ascii="Times New Roman Regular" w:hAnsi="Times New Roman Regular" w:cs="Times New Roman Regular"/>
          <w:bCs/>
          <w:szCs w:val="24"/>
        </w:rPr>
        <w:t>七、本报告文本格式：文中结构层次依次使用“一、”“（一）”“1.”“（1）”标注，第一层次四号加粗黑体字，第二层次四号加粗楷体字，其他层次小四号仿宋GB2312及新罗马字，行间距1.5倍，纸张限用A4。表名置于表格上方，11号仿宋GB2312及新罗马字居中，1.5倍行距，设置表号。图名置于图的下方，11号仿宋GB2312及新罗马字居中，1.5倍行距，设置图号。表号和图号文中须引用。</w:t>
      </w:r>
    </w:p>
    <w:p>
      <w:pPr>
        <w:spacing w:after="156" w:afterLines="50"/>
        <w:ind w:firstLine="0" w:firstLineChars="0"/>
        <w:jc w:val="center"/>
        <w:rPr>
          <w:rFonts w:ascii="Times New Roman Regular" w:hAnsi="Times New Roman Regular" w:eastAsia="黑体" w:cs="Times New Roman Regular"/>
          <w:bCs/>
          <w:sz w:val="30"/>
          <w:szCs w:val="30"/>
        </w:rPr>
      </w:pPr>
      <w:r>
        <w:rPr>
          <w:rFonts w:ascii="Times New Roman Regular" w:hAnsi="Times New Roman Regular" w:eastAsia="黑体" w:cs="Times New Roman Regular"/>
          <w:bCs/>
          <w:sz w:val="30"/>
          <w:szCs w:val="30"/>
        </w:rPr>
        <w:t>目  录</w:t>
      </w:r>
    </w:p>
    <w:p>
      <w:pPr>
        <w:pStyle w:val="9"/>
        <w:tabs>
          <w:tab w:val="right" w:leader="dot" w:pos="8306"/>
        </w:tabs>
      </w:pPr>
      <w:bookmarkStart w:id="57" w:name="_GoBack"/>
      <w:bookmarkEnd w:id="57"/>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TOC \o "2-2" \h \z \t "标题 1,1" </w:instrText>
      </w:r>
      <w:r>
        <w:rPr>
          <w:rFonts w:ascii="Times New Roman Regular" w:hAnsi="Times New Roman Regular" w:eastAsia="黑体" w:cs="Times New Roman Regular"/>
          <w:bCs/>
          <w:szCs w:val="24"/>
        </w:rPr>
        <w:fldChar w:fldCharType="separate"/>
      </w: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_Toc722922541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一、总体概况</w:t>
      </w:r>
      <w:r>
        <w:tab/>
      </w:r>
      <w:r>
        <w:fldChar w:fldCharType="begin"/>
      </w:r>
      <w:r>
        <w:instrText xml:space="preserve"> PAGEREF _Toc722922541 \h </w:instrText>
      </w:r>
      <w:r>
        <w:fldChar w:fldCharType="separate"/>
      </w:r>
      <w:r>
        <w:t>1</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_Toc1844155508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（一）培养目标</w:t>
      </w:r>
      <w:r>
        <w:tab/>
      </w:r>
      <w:r>
        <w:fldChar w:fldCharType="begin"/>
      </w:r>
      <w:r>
        <w:instrText xml:space="preserve"> PAGEREF _Toc1844155508 \h </w:instrText>
      </w:r>
      <w:r>
        <w:fldChar w:fldCharType="separate"/>
      </w:r>
      <w:r>
        <w:t>1</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_Toc90145805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（二）学位标准</w:t>
      </w:r>
      <w:r>
        <w:tab/>
      </w:r>
      <w:r>
        <w:fldChar w:fldCharType="begin"/>
      </w:r>
      <w:r>
        <w:instrText xml:space="preserve"> PAGEREF _Toc90145805 \h </w:instrText>
      </w:r>
      <w:r>
        <w:fldChar w:fldCharType="separate"/>
      </w:r>
      <w:r>
        <w:t>1</w:t>
      </w:r>
      <w:r>
        <w:fldChar w:fldCharType="end"/>
      </w:r>
      <w:r>
        <w:rPr>
          <w:rFonts w:ascii="Times New Roman Regular" w:hAnsi="Times New Roman Regular" w:eastAsia="黑体" w:cs="Times New Roman Regular"/>
          <w:bCs/>
          <w:szCs w:val="24"/>
        </w:rPr>
        <w:fldChar w:fldCharType="end"/>
      </w:r>
    </w:p>
    <w:p>
      <w:pPr>
        <w:pStyle w:val="9"/>
        <w:tabs>
          <w:tab w:val="right" w:leader="dot" w:pos="830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_Toc1104573500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二、基本条件</w:t>
      </w:r>
      <w:r>
        <w:tab/>
      </w:r>
      <w:r>
        <w:fldChar w:fldCharType="begin"/>
      </w:r>
      <w:r>
        <w:instrText xml:space="preserve"> PAGEREF _Toc1104573500 \h </w:instrText>
      </w:r>
      <w:r>
        <w:fldChar w:fldCharType="separate"/>
      </w:r>
      <w:r>
        <w:t>3</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_Toc1718169832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（一）培养方向</w:t>
      </w:r>
      <w:r>
        <w:tab/>
      </w:r>
      <w:r>
        <w:fldChar w:fldCharType="begin"/>
      </w:r>
      <w:r>
        <w:instrText xml:space="preserve"> PAGEREF _Toc1718169832 \h </w:instrText>
      </w:r>
      <w:r>
        <w:fldChar w:fldCharType="separate"/>
      </w:r>
      <w:r>
        <w:t>3</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_Toc67765215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（二）师资队伍</w:t>
      </w:r>
      <w:r>
        <w:tab/>
      </w:r>
      <w:r>
        <w:fldChar w:fldCharType="begin"/>
      </w:r>
      <w:r>
        <w:instrText xml:space="preserve"> PAGEREF _Toc67765215 \h </w:instrText>
      </w:r>
      <w:r>
        <w:fldChar w:fldCharType="separate"/>
      </w:r>
      <w:r>
        <w:t>4</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_Toc763635595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（三）科学研究</w:t>
      </w:r>
      <w:r>
        <w:tab/>
      </w:r>
      <w:r>
        <w:fldChar w:fldCharType="begin"/>
      </w:r>
      <w:r>
        <w:instrText xml:space="preserve"> PAGEREF _Toc763635595 \h </w:instrText>
      </w:r>
      <w:r>
        <w:fldChar w:fldCharType="separate"/>
      </w:r>
      <w:r>
        <w:t>5</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_Toc1061170693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（四）教学科研支撑</w:t>
      </w:r>
      <w:r>
        <w:tab/>
      </w:r>
      <w:r>
        <w:fldChar w:fldCharType="begin"/>
      </w:r>
      <w:r>
        <w:instrText xml:space="preserve"> PAGEREF _Toc1061170693 \h </w:instrText>
      </w:r>
      <w:r>
        <w:fldChar w:fldCharType="separate"/>
      </w:r>
      <w:r>
        <w:t>6</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_Toc244148916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（五）奖助体系</w:t>
      </w:r>
      <w:r>
        <w:tab/>
      </w:r>
      <w:r>
        <w:fldChar w:fldCharType="begin"/>
      </w:r>
      <w:r>
        <w:instrText xml:space="preserve"> PAGEREF _Toc244148916 \h </w:instrText>
      </w:r>
      <w:r>
        <w:fldChar w:fldCharType="separate"/>
      </w:r>
      <w:r>
        <w:t>6</w:t>
      </w:r>
      <w:r>
        <w:fldChar w:fldCharType="end"/>
      </w:r>
      <w:r>
        <w:rPr>
          <w:rFonts w:ascii="Times New Roman Regular" w:hAnsi="Times New Roman Regular" w:eastAsia="黑体" w:cs="Times New Roman Regular"/>
          <w:bCs/>
          <w:szCs w:val="24"/>
        </w:rPr>
        <w:fldChar w:fldCharType="end"/>
      </w:r>
    </w:p>
    <w:p>
      <w:pPr>
        <w:pStyle w:val="9"/>
        <w:tabs>
          <w:tab w:val="right" w:leader="dot" w:pos="830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_Toc1717065442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三、人才培养</w:t>
      </w:r>
      <w:r>
        <w:tab/>
      </w:r>
      <w:r>
        <w:fldChar w:fldCharType="begin"/>
      </w:r>
      <w:r>
        <w:instrText xml:space="preserve"> PAGEREF _Toc1717065442 \h </w:instrText>
      </w:r>
      <w:r>
        <w:fldChar w:fldCharType="separate"/>
      </w:r>
      <w:r>
        <w:t>7</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_Toc833635308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（一）招生选拔</w:t>
      </w:r>
      <w:r>
        <w:tab/>
      </w:r>
      <w:r>
        <w:fldChar w:fldCharType="begin"/>
      </w:r>
      <w:r>
        <w:instrText xml:space="preserve"> PAGEREF _Toc833635308 \h </w:instrText>
      </w:r>
      <w:r>
        <w:fldChar w:fldCharType="separate"/>
      </w:r>
      <w:r>
        <w:t>7</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_Toc725308528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（二）党建和思想政治教育</w:t>
      </w:r>
      <w:r>
        <w:tab/>
      </w:r>
      <w:r>
        <w:fldChar w:fldCharType="begin"/>
      </w:r>
      <w:r>
        <w:instrText xml:space="preserve"> PAGEREF _Toc725308528 \h </w:instrText>
      </w:r>
      <w:r>
        <w:fldChar w:fldCharType="separate"/>
      </w:r>
      <w:r>
        <w:t>8</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_Toc1143249724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（三）课程与教材</w:t>
      </w:r>
      <w:r>
        <w:tab/>
      </w:r>
      <w:r>
        <w:fldChar w:fldCharType="begin"/>
      </w:r>
      <w:r>
        <w:instrText xml:space="preserve"> PAGEREF _Toc1143249724 \h </w:instrText>
      </w:r>
      <w:r>
        <w:fldChar w:fldCharType="separate"/>
      </w:r>
      <w:r>
        <w:t>9</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_Toc1061921559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（四）导师指导</w:t>
      </w:r>
      <w:r>
        <w:tab/>
      </w:r>
      <w:r>
        <w:fldChar w:fldCharType="begin"/>
      </w:r>
      <w:r>
        <w:instrText xml:space="preserve"> PAGEREF _Toc1061921559 \h </w:instrText>
      </w:r>
      <w:r>
        <w:fldChar w:fldCharType="separate"/>
      </w:r>
      <w:r>
        <w:t>11</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_Toc2126535543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（五）学术训练</w:t>
      </w:r>
      <w:r>
        <w:tab/>
      </w:r>
      <w:r>
        <w:fldChar w:fldCharType="begin"/>
      </w:r>
      <w:r>
        <w:instrText xml:space="preserve"> PAGEREF _Toc2126535543 \h </w:instrText>
      </w:r>
      <w:r>
        <w:fldChar w:fldCharType="separate"/>
      </w:r>
      <w:r>
        <w:t>12</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_Toc112534180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（六）学术交流</w:t>
      </w:r>
      <w:r>
        <w:tab/>
      </w:r>
      <w:r>
        <w:fldChar w:fldCharType="begin"/>
      </w:r>
      <w:r>
        <w:instrText xml:space="preserve"> PAGEREF _Toc112534180 \h </w:instrText>
      </w:r>
      <w:r>
        <w:fldChar w:fldCharType="separate"/>
      </w:r>
      <w:r>
        <w:t>12</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_Toc1576353900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（七）论文质量</w:t>
      </w:r>
      <w:r>
        <w:tab/>
      </w:r>
      <w:r>
        <w:fldChar w:fldCharType="begin"/>
      </w:r>
      <w:r>
        <w:instrText xml:space="preserve"> PAGEREF _Toc1576353900 \h </w:instrText>
      </w:r>
      <w:r>
        <w:fldChar w:fldCharType="separate"/>
      </w:r>
      <w:r>
        <w:t>13</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_Toc274244261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（八）质量保证</w:t>
      </w:r>
      <w:r>
        <w:tab/>
      </w:r>
      <w:r>
        <w:fldChar w:fldCharType="begin"/>
      </w:r>
      <w:r>
        <w:instrText xml:space="preserve"> PAGEREF _Toc274244261 \h </w:instrText>
      </w:r>
      <w:r>
        <w:fldChar w:fldCharType="separate"/>
      </w:r>
      <w:r>
        <w:t>16</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_Toc723388165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（九）学风建设</w:t>
      </w:r>
      <w:r>
        <w:tab/>
      </w:r>
      <w:r>
        <w:fldChar w:fldCharType="begin"/>
      </w:r>
      <w:r>
        <w:instrText xml:space="preserve"> PAGEREF _Toc723388165 \h </w:instrText>
      </w:r>
      <w:r>
        <w:fldChar w:fldCharType="separate"/>
      </w:r>
      <w:r>
        <w:t>16</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_Toc1079963488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（十）管理服务</w:t>
      </w:r>
      <w:r>
        <w:tab/>
      </w:r>
      <w:r>
        <w:fldChar w:fldCharType="begin"/>
      </w:r>
      <w:r>
        <w:instrText xml:space="preserve"> PAGEREF _Toc1079963488 \h </w:instrText>
      </w:r>
      <w:r>
        <w:fldChar w:fldCharType="separate"/>
      </w:r>
      <w:r>
        <w:t>16</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_Toc414558372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（十一）就业发展</w:t>
      </w:r>
      <w:r>
        <w:tab/>
      </w:r>
      <w:r>
        <w:fldChar w:fldCharType="begin"/>
      </w:r>
      <w:r>
        <w:instrText xml:space="preserve"> PAGEREF _Toc414558372 \h </w:instrText>
      </w:r>
      <w:r>
        <w:fldChar w:fldCharType="separate"/>
      </w:r>
      <w:r>
        <w:t>18</w:t>
      </w:r>
      <w:r>
        <w:fldChar w:fldCharType="end"/>
      </w:r>
      <w:r>
        <w:rPr>
          <w:rFonts w:ascii="Times New Roman Regular" w:hAnsi="Times New Roman Regular" w:eastAsia="黑体" w:cs="Times New Roman Regular"/>
          <w:bCs/>
          <w:szCs w:val="24"/>
        </w:rPr>
        <w:fldChar w:fldCharType="end"/>
      </w:r>
    </w:p>
    <w:p>
      <w:pPr>
        <w:pStyle w:val="9"/>
        <w:tabs>
          <w:tab w:val="right" w:leader="dot" w:pos="830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_Toc1045607336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四、服务贡献</w:t>
      </w:r>
      <w:r>
        <w:tab/>
      </w:r>
      <w:r>
        <w:fldChar w:fldCharType="begin"/>
      </w:r>
      <w:r>
        <w:instrText xml:space="preserve"> PAGEREF _Toc1045607336 \h </w:instrText>
      </w:r>
      <w:r>
        <w:fldChar w:fldCharType="separate"/>
      </w:r>
      <w:r>
        <w:t>18</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_Toc663812751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（一）科研成果转化</w:t>
      </w:r>
      <w:r>
        <w:tab/>
      </w:r>
      <w:r>
        <w:fldChar w:fldCharType="begin"/>
      </w:r>
      <w:r>
        <w:instrText xml:space="preserve"> PAGEREF _Toc663812751 \h </w:instrText>
      </w:r>
      <w:r>
        <w:fldChar w:fldCharType="separate"/>
      </w:r>
      <w:r>
        <w:t>18</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_Toc523359892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（二）服务国家和地方经济建设</w:t>
      </w:r>
      <w:r>
        <w:tab/>
      </w:r>
      <w:r>
        <w:fldChar w:fldCharType="begin"/>
      </w:r>
      <w:r>
        <w:instrText xml:space="preserve"> PAGEREF _Toc523359892 \h </w:instrText>
      </w:r>
      <w:r>
        <w:fldChar w:fldCharType="separate"/>
      </w:r>
      <w:r>
        <w:t>18</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_Toc16686732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（三）文化建设</w:t>
      </w:r>
      <w:r>
        <w:tab/>
      </w:r>
      <w:r>
        <w:fldChar w:fldCharType="begin"/>
      </w:r>
      <w:r>
        <w:instrText xml:space="preserve"> PAGEREF _Toc16686732 \h </w:instrText>
      </w:r>
      <w:r>
        <w:fldChar w:fldCharType="separate"/>
      </w:r>
      <w:r>
        <w:t>19</w:t>
      </w:r>
      <w:r>
        <w:fldChar w:fldCharType="end"/>
      </w:r>
      <w:r>
        <w:rPr>
          <w:rFonts w:ascii="Times New Roman Regular" w:hAnsi="Times New Roman Regular" w:eastAsia="黑体" w:cs="Times New Roman Regular"/>
          <w:bCs/>
          <w:szCs w:val="24"/>
        </w:rPr>
        <w:fldChar w:fldCharType="end"/>
      </w:r>
    </w:p>
    <w:p>
      <w:pPr>
        <w:pStyle w:val="9"/>
        <w:tabs>
          <w:tab w:val="right" w:leader="dot" w:pos="830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_Toc1281030614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五、存在的问题及下一年计划</w:t>
      </w:r>
      <w:r>
        <w:tab/>
      </w:r>
      <w:r>
        <w:fldChar w:fldCharType="begin"/>
      </w:r>
      <w:r>
        <w:instrText xml:space="preserve"> PAGEREF _Toc1281030614 \h </w:instrText>
      </w:r>
      <w:r>
        <w:fldChar w:fldCharType="separate"/>
      </w:r>
      <w:r>
        <w:t>20</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_Toc1757968323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（一）存在的问题</w:t>
      </w:r>
      <w:r>
        <w:tab/>
      </w:r>
      <w:r>
        <w:fldChar w:fldCharType="begin"/>
      </w:r>
      <w:r>
        <w:instrText xml:space="preserve"> PAGEREF _Toc1757968323 \h </w:instrText>
      </w:r>
      <w:r>
        <w:fldChar w:fldCharType="separate"/>
      </w:r>
      <w:r>
        <w:t>20</w:t>
      </w:r>
      <w:r>
        <w:fldChar w:fldCharType="end"/>
      </w:r>
      <w:r>
        <w:rPr>
          <w:rFonts w:ascii="Times New Roman Regular" w:hAnsi="Times New Roman Regular" w:eastAsia="黑体" w:cs="Times New Roman Regular"/>
          <w:bCs/>
          <w:szCs w:val="24"/>
        </w:rPr>
        <w:fldChar w:fldCharType="end"/>
      </w:r>
    </w:p>
    <w:p>
      <w:pPr>
        <w:pStyle w:val="10"/>
        <w:tabs>
          <w:tab w:val="right" w:leader="dot" w:pos="8306"/>
          <w:tab w:val="clear" w:pos="8296"/>
        </w:tabs>
      </w:pPr>
      <w:r>
        <w:rPr>
          <w:rFonts w:ascii="Times New Roman Regular" w:hAnsi="Times New Roman Regular" w:eastAsia="黑体" w:cs="Times New Roman Regular"/>
          <w:bCs/>
          <w:szCs w:val="24"/>
        </w:rPr>
        <w:fldChar w:fldCharType="begin"/>
      </w:r>
      <w:r>
        <w:rPr>
          <w:rFonts w:ascii="Times New Roman Regular" w:hAnsi="Times New Roman Regular" w:eastAsia="黑体" w:cs="Times New Roman Regular"/>
          <w:bCs/>
          <w:szCs w:val="24"/>
        </w:rPr>
        <w:instrText xml:space="preserve"> HYPERLINK \l _Toc1093589235 </w:instrText>
      </w:r>
      <w:r>
        <w:rPr>
          <w:rFonts w:ascii="Times New Roman Regular" w:hAnsi="Times New Roman Regular" w:eastAsia="黑体" w:cs="Times New Roman Regular"/>
          <w:bCs/>
          <w:szCs w:val="24"/>
        </w:rPr>
        <w:fldChar w:fldCharType="separate"/>
      </w:r>
      <w:r>
        <w:rPr>
          <w:rFonts w:ascii="Times New Roman Regular" w:hAnsi="Times New Roman Regular" w:cs="Times New Roman Regular"/>
        </w:rPr>
        <w:t>（二）下一年计划</w:t>
      </w:r>
      <w:r>
        <w:tab/>
      </w:r>
      <w:r>
        <w:fldChar w:fldCharType="begin"/>
      </w:r>
      <w:r>
        <w:instrText xml:space="preserve"> PAGEREF _Toc1093589235 \h </w:instrText>
      </w:r>
      <w:r>
        <w:fldChar w:fldCharType="separate"/>
      </w:r>
      <w:r>
        <w:t>20</w:t>
      </w:r>
      <w:r>
        <w:fldChar w:fldCharType="end"/>
      </w:r>
      <w:r>
        <w:rPr>
          <w:rFonts w:ascii="Times New Roman Regular" w:hAnsi="Times New Roman Regular" w:eastAsia="黑体" w:cs="Times New Roman Regular"/>
          <w:bCs/>
          <w:szCs w:val="24"/>
        </w:rPr>
        <w:fldChar w:fldCharType="end"/>
      </w:r>
    </w:p>
    <w:p>
      <w:pPr>
        <w:ind w:firstLine="0" w:firstLineChars="0"/>
        <w:jc w:val="center"/>
        <w:rPr>
          <w:rFonts w:ascii="Times New Roman Regular" w:hAnsi="Times New Roman Regular" w:eastAsia="黑体" w:cs="Times New Roman Regular"/>
          <w:bCs/>
          <w:szCs w:val="24"/>
        </w:rPr>
        <w:sectPr>
          <w:pgSz w:w="11906" w:h="16838"/>
          <w:pgMar w:top="1440" w:right="1800" w:bottom="1440" w:left="1800" w:header="851" w:footer="992" w:gutter="0"/>
          <w:cols w:space="425" w:num="1"/>
          <w:docGrid w:type="lines" w:linePitch="312" w:charSpace="0"/>
        </w:sectPr>
      </w:pPr>
      <w:r>
        <w:rPr>
          <w:rFonts w:ascii="Times New Roman Regular" w:hAnsi="Times New Roman Regular" w:eastAsia="黑体" w:cs="Times New Roman Regular"/>
          <w:bCs/>
          <w:szCs w:val="24"/>
        </w:rPr>
        <w:fldChar w:fldCharType="end"/>
      </w:r>
    </w:p>
    <w:p>
      <w:pPr>
        <w:pStyle w:val="2"/>
        <w:rPr>
          <w:rFonts w:ascii="Times New Roman Regular" w:hAnsi="Times New Roman Regular" w:cs="Times New Roman Regular"/>
        </w:rPr>
      </w:pPr>
      <w:bookmarkStart w:id="0" w:name="_Toc722922541"/>
      <w:bookmarkStart w:id="1" w:name="_Toc32421"/>
      <w:bookmarkStart w:id="2" w:name="_Toc152777089"/>
      <w:r>
        <w:rPr>
          <w:rFonts w:ascii="Times New Roman Regular" w:hAnsi="Times New Roman Regular" w:cs="Times New Roman Regular"/>
        </w:rPr>
        <w:t>一、总体概况</w:t>
      </w:r>
      <w:bookmarkEnd w:id="0"/>
    </w:p>
    <w:p>
      <w:pPr>
        <w:pStyle w:val="3"/>
        <w:rPr>
          <w:rFonts w:ascii="Times New Roman Regular" w:hAnsi="Times New Roman Regular" w:cs="Times New Roman Regular"/>
        </w:rPr>
      </w:pPr>
      <w:bookmarkStart w:id="3" w:name="_Toc1844155508"/>
      <w:r>
        <w:rPr>
          <w:rFonts w:ascii="Times New Roman Regular" w:hAnsi="Times New Roman Regular" w:cs="Times New Roman Regular"/>
        </w:rPr>
        <w:t>（一）培养目标</w:t>
      </w:r>
      <w:bookmarkEnd w:id="3"/>
    </w:p>
    <w:p>
      <w:pPr>
        <w:ind w:firstLine="480"/>
        <w:rPr>
          <w:rFonts w:ascii="Times New Roman Regular" w:hAnsi="Times New Roman Regular" w:cs="Times New Roman Regular"/>
        </w:rPr>
      </w:pPr>
      <w:r>
        <w:rPr>
          <w:rFonts w:ascii="Times New Roman Regular" w:hAnsi="Times New Roman Regular" w:cs="Times New Roman Regular"/>
          <w:bCs/>
        </w:rPr>
        <w:t>本学位点紧密围绕统计学科的核心理念与研究方法，旨在培养具备扎实理论基础与较强科研创新能力的高级专门人才。学生需掌握统计学的基本理论、方法及最新进展，了解统计学在不同领域的应用，形成跨学科的研究视角；鼓励学生参与前沿课题研究，通过课程学习与实践训练，提升独立思考与解决问题的能力，能够运用统计理论解决实际问题；强化国际视野，促进国内外学术交流，培养良好的团队协作精神与沟通技巧，使学生能在多元文化背景下开展有效合作；培养学生对社会负责的态度，理解统计工作对于国家发展、科技进步以及民生改善的重要性，树立正确的价值观和职业道德观；激发学生持续学习的热情，掌握自我更新的知识体系，适应快速变化的社会需求和技术进步。</w:t>
      </w:r>
    </w:p>
    <w:p>
      <w:pPr>
        <w:pStyle w:val="3"/>
        <w:rPr>
          <w:rFonts w:ascii="Times New Roman Regular" w:hAnsi="Times New Roman Regular" w:cs="Times New Roman Regular"/>
        </w:rPr>
      </w:pPr>
      <w:bookmarkStart w:id="4" w:name="_Toc90145805"/>
      <w:r>
        <w:rPr>
          <w:rFonts w:ascii="Times New Roman Regular" w:hAnsi="Times New Roman Regular" w:cs="Times New Roman Regular"/>
        </w:rPr>
        <w:t>（二）学位标准</w:t>
      </w:r>
      <w:bookmarkEnd w:id="4"/>
    </w:p>
    <w:p>
      <w:pPr>
        <w:ind w:firstLine="480"/>
        <w:rPr>
          <w:rFonts w:ascii="Times New Roman Regular" w:hAnsi="Times New Roman Regular" w:cs="Times New Roman Regular"/>
          <w:bCs/>
        </w:rPr>
      </w:pPr>
      <w:r>
        <w:rPr>
          <w:rFonts w:ascii="Times New Roman Regular" w:hAnsi="Times New Roman Regular" w:cs="Times New Roman Regular"/>
          <w:bCs/>
        </w:rPr>
        <w:t>根据国务院学位委员会和教育部联合印发针对学术学位的《博士、硕士学位基本要求》，结合本学位点的定位与发展目标，本学科制定了《统计学科硕士学位授予标准》，其主要内容如下：</w:t>
      </w:r>
    </w:p>
    <w:p>
      <w:pPr>
        <w:ind w:firstLine="480"/>
        <w:rPr>
          <w:rFonts w:ascii="Times New Roman Regular" w:hAnsi="Times New Roman Regular" w:cs="Times New Roman Regular"/>
          <w:bCs/>
        </w:rPr>
      </w:pPr>
      <w:r>
        <w:rPr>
          <w:rFonts w:ascii="Times New Roman Regular" w:hAnsi="Times New Roman Regular" w:cs="Times New Roman Regular"/>
          <w:bCs/>
        </w:rPr>
        <w:t>（1）获本学科硕士学位应掌握的基本知识</w:t>
      </w:r>
    </w:p>
    <w:p>
      <w:pPr>
        <w:ind w:firstLine="480"/>
        <w:rPr>
          <w:rFonts w:ascii="Times New Roman Regular" w:hAnsi="Times New Roman Regular" w:cs="Times New Roman Regular"/>
          <w:bCs/>
        </w:rPr>
      </w:pPr>
      <w:r>
        <w:rPr>
          <w:rFonts w:ascii="Times New Roman Regular" w:hAnsi="Times New Roman Regular" w:cs="Times New Roman Regular"/>
          <w:bCs/>
        </w:rPr>
        <w:t>掌握本学科的基础理论和较系统深入的专业知识；熟悉学科相关领域的前沿动态，具有进行学术交流所需要的外语水平；掌握一些相关的交叉学科知识，为开展学科的交叉研究打下基础。</w:t>
      </w:r>
    </w:p>
    <w:p>
      <w:pPr>
        <w:ind w:firstLine="480"/>
        <w:rPr>
          <w:rFonts w:ascii="Times New Roman Regular" w:hAnsi="Times New Roman Regular" w:cs="Times New Roman Regular"/>
          <w:bCs/>
        </w:rPr>
      </w:pPr>
      <w:r>
        <w:rPr>
          <w:rFonts w:ascii="Times New Roman Regular" w:hAnsi="Times New Roman Regular" w:cs="Times New Roman Regular"/>
          <w:bCs/>
        </w:rPr>
        <w:t>（2）获本学科硕士学位应具备的基本素质</w:t>
      </w:r>
    </w:p>
    <w:p>
      <w:pPr>
        <w:ind w:firstLine="480"/>
        <w:rPr>
          <w:rFonts w:ascii="Times New Roman Regular" w:hAnsi="Times New Roman Regular" w:cs="Times New Roman Regular"/>
          <w:bCs/>
        </w:rPr>
      </w:pPr>
      <w:r>
        <w:rPr>
          <w:rFonts w:ascii="Times New Roman Regular" w:hAnsi="Times New Roman Regular" w:cs="Times New Roman Regular"/>
          <w:bCs/>
        </w:rPr>
        <w:t>申请本学科学位的中国公民必须热爱祖国，拥护中国共产党的领导，拥护社会主义制度，自觉践行社会主义核心价值观，具有较高的政治觉悟和理论素养。本专业培养的硕士研究生应崇尚科学精神，具有良好的科学素质、严谨的治学态度、较强的开拓精神、良好的团队合作精神，具有一定的统计素养，具备进一步学习统计学和其他相关学科的能力。</w:t>
      </w:r>
    </w:p>
    <w:p>
      <w:pPr>
        <w:ind w:firstLine="480"/>
        <w:rPr>
          <w:rFonts w:ascii="Times New Roman Regular" w:hAnsi="Times New Roman Regular" w:cs="Times New Roman Regular"/>
          <w:bCs/>
        </w:rPr>
      </w:pPr>
      <w:r>
        <w:rPr>
          <w:rFonts w:ascii="Times New Roman Regular" w:hAnsi="Times New Roman Regular" w:cs="Times New Roman Regular"/>
          <w:bCs/>
        </w:rPr>
        <w:t>（3）获本学科硕士学位应具备的基本学术能力</w:t>
      </w:r>
    </w:p>
    <w:p>
      <w:pPr>
        <w:ind w:firstLine="480"/>
        <w:rPr>
          <w:rFonts w:ascii="Times New Roman Regular" w:hAnsi="Times New Roman Regular" w:cs="Times New Roman Regular"/>
          <w:bCs/>
        </w:rPr>
      </w:pPr>
      <w:r>
        <w:rPr>
          <w:rFonts w:ascii="Times New Roman Regular" w:hAnsi="Times New Roman Regular" w:cs="Times New Roman Regular"/>
          <w:bCs/>
        </w:rPr>
        <w:t>本学科培养的硕士研究生应具有较强的知识更新能力。具有通过专业课程学习获取研究所需的知识和研究方法的能力，具有通过学术交流、实践活动、文献调研等方式把握学科发展方向和科学研究前沿问题的能力。</w:t>
      </w:r>
    </w:p>
    <w:p>
      <w:pPr>
        <w:ind w:firstLine="480"/>
        <w:rPr>
          <w:rFonts w:ascii="Times New Roman Regular" w:hAnsi="Times New Roman Regular" w:cs="Times New Roman Regular"/>
          <w:bCs/>
        </w:rPr>
      </w:pPr>
      <w:r>
        <w:rPr>
          <w:rFonts w:ascii="Times New Roman Regular" w:hAnsi="Times New Roman Regular" w:cs="Times New Roman Regular"/>
          <w:bCs/>
        </w:rPr>
        <w:t>本学科培养的硕士研究生应具有从事统计理论方法研究或其应用研究的能力，能够独立或与他人合作提出统计学科领域相关问题，具有收集、整理、分析、解释数据的能力，能够在统计学理论或应用方面做出有意义的研究成果，具有评价和利用已有研究成果的能力。</w:t>
      </w:r>
    </w:p>
    <w:p>
      <w:pPr>
        <w:ind w:firstLine="480"/>
        <w:rPr>
          <w:rFonts w:ascii="Times New Roman Regular" w:hAnsi="Times New Roman Regular" w:cs="Times New Roman Regular"/>
          <w:bCs/>
        </w:rPr>
      </w:pPr>
      <w:r>
        <w:rPr>
          <w:rFonts w:ascii="Times New Roman Regular" w:hAnsi="Times New Roman Regular" w:cs="Times New Roman Regular"/>
          <w:bCs/>
        </w:rPr>
        <w:t>（4）学位论文要求</w:t>
      </w:r>
    </w:p>
    <w:p>
      <w:pPr>
        <w:ind w:firstLine="480"/>
        <w:rPr>
          <w:rFonts w:ascii="Times New Roman Regular" w:hAnsi="Times New Roman Regular" w:cs="Times New Roman Regular"/>
          <w:bCs/>
        </w:rPr>
      </w:pPr>
      <w:r>
        <w:rPr>
          <w:rFonts w:ascii="Times New Roman Regular" w:hAnsi="Times New Roman Regular" w:cs="Times New Roman Regular"/>
          <w:bCs/>
        </w:rPr>
        <w:t>本学科硕士学位论文的选题和质量应符合国家和我校的相关规定，规范性应遵守《长安大学研究生学位论文撰写规范》的要求。</w:t>
      </w:r>
    </w:p>
    <w:p>
      <w:pPr>
        <w:ind w:firstLine="480"/>
        <w:rPr>
          <w:rFonts w:ascii="Times New Roman Regular" w:hAnsi="Times New Roman Regular" w:cs="Times New Roman Regular"/>
          <w:bCs/>
        </w:rPr>
      </w:pPr>
      <w:r>
        <w:rPr>
          <w:rFonts w:ascii="Times New Roman Regular" w:hAnsi="Times New Roman Regular" w:cs="Times New Roman Regular"/>
          <w:bCs/>
        </w:rPr>
        <w:t>（5）学位授予条件</w:t>
      </w:r>
    </w:p>
    <w:p>
      <w:pPr>
        <w:ind w:firstLine="480"/>
        <w:rPr>
          <w:rFonts w:ascii="Times New Roman Regular" w:hAnsi="Times New Roman Regular" w:cs="Times New Roman Regular"/>
          <w:bCs/>
        </w:rPr>
      </w:pPr>
      <w:r>
        <w:rPr>
          <w:rFonts w:ascii="Times New Roman Regular" w:hAnsi="Times New Roman Regular" w:cs="Times New Roman Regular"/>
          <w:bCs/>
        </w:rPr>
        <w:t>根据《长安大学硕士与博士学位授予工作实施细则》和《长安大学研究生申请学位学术成果认定办法》的相关规定，本学位点硕士研究生须在规定年限内，按规定完成政治思想教育环节，政治思想及现实表现符合《长安大学硕士与博士学位授予工作实施细则》的规定，修完培养方案规定的全部课程，成绩合格且取得相应学分，学术成果发表符合学校、学院相关规定要求的学术成果，学位（毕业）论文答辩通过，可进入学位审批程序，准予毕业并授予硕士学位证书。</w:t>
      </w:r>
    </w:p>
    <w:p>
      <w:pPr>
        <w:pStyle w:val="2"/>
        <w:rPr>
          <w:rFonts w:ascii="Times New Roman Regular" w:hAnsi="Times New Roman Regular" w:cs="Times New Roman Regular"/>
        </w:rPr>
      </w:pPr>
      <w:bookmarkStart w:id="5" w:name="_Toc1104573500"/>
      <w:r>
        <w:rPr>
          <w:rFonts w:ascii="Times New Roman Regular" w:hAnsi="Times New Roman Regular" w:cs="Times New Roman Regular"/>
        </w:rPr>
        <w:t>二、基本条件</w:t>
      </w:r>
      <w:bookmarkEnd w:id="5"/>
    </w:p>
    <w:p>
      <w:pPr>
        <w:pStyle w:val="3"/>
        <w:rPr>
          <w:rFonts w:ascii="Times New Roman Regular" w:hAnsi="Times New Roman Regular" w:cs="Times New Roman Regular"/>
        </w:rPr>
      </w:pPr>
      <w:bookmarkStart w:id="6" w:name="_Toc1718169832"/>
      <w:r>
        <w:rPr>
          <w:rFonts w:ascii="Times New Roman Regular" w:hAnsi="Times New Roman Regular" w:cs="Times New Roman Regular"/>
        </w:rPr>
        <w:t>（一）培养方向</w:t>
      </w:r>
      <w:bookmarkEnd w:id="6"/>
    </w:p>
    <w:p>
      <w:pPr>
        <w:ind w:firstLine="480"/>
        <w:rPr>
          <w:rFonts w:ascii="Times New Roman Regular" w:hAnsi="Times New Roman Regular" w:cs="Times New Roman Regular"/>
          <w:bCs/>
        </w:rPr>
      </w:pPr>
      <w:r>
        <w:rPr>
          <w:rFonts w:ascii="Times New Roman Regular" w:hAnsi="Times New Roman Regular" w:cs="Times New Roman Regular"/>
          <w:bCs/>
        </w:rPr>
        <w:t>统计学作为专门处理和分析数据的学科方向，具有多学科交叉融通的特点，是人工智能和大数据技术发展创新的基础。本学科立足我校交通运输等领域的数据分析需求，以其关键和核心问题中重要的随机复杂性与时空结构为基础，形成的本学科主要方向有：数据科学与统计应用方向、统计机器学习方向、交通运输统计学方向。</w:t>
      </w:r>
    </w:p>
    <w:p>
      <w:pPr>
        <w:ind w:firstLine="420" w:firstLineChars="0"/>
        <w:rPr>
          <w:rFonts w:ascii="Times New Roman Regular" w:hAnsi="Times New Roman Regular" w:cs="Times New Roman Regular"/>
          <w:bCs/>
        </w:rPr>
      </w:pPr>
      <w:r>
        <w:rPr>
          <w:rFonts w:ascii="Times New Roman Regular" w:hAnsi="Times New Roman Regular" w:cs="Times New Roman Regular"/>
          <w:bCs/>
        </w:rPr>
        <w:t>（1）数据科学与统计应用</w:t>
      </w:r>
    </w:p>
    <w:p>
      <w:pPr>
        <w:ind w:firstLine="480"/>
        <w:rPr>
          <w:rFonts w:ascii="Times New Roman Regular" w:hAnsi="Times New Roman Regular" w:cs="Times New Roman Regular"/>
          <w:bCs/>
        </w:rPr>
      </w:pPr>
      <w:r>
        <w:rPr>
          <w:rFonts w:ascii="Times New Roman Regular" w:hAnsi="Times New Roman Regular" w:cs="Times New Roman Regular"/>
          <w:bCs/>
        </w:rPr>
        <w:t>该方向的主要研究领域包括大数据技术、统计建模和推断、贝叶斯统计学、数据挖掘与时间序列分析的建模和分析。该方向面向新时代产业建设过程中的复杂多元问题，融合信息科学技术，创新发展统计学和数据科学方法，开展大数据、数字化、智能化技术在产业中应用的特色实践，培养服务于行业数字化发展的业务理解能力和综合分析能力，推动大数据应用治理与新时代产业建设发展有机融合。</w:t>
      </w:r>
    </w:p>
    <w:p>
      <w:pPr>
        <w:ind w:left="480" w:leftChars="200" w:firstLine="0" w:firstLineChars="0"/>
        <w:rPr>
          <w:rFonts w:ascii="Times New Roman Regular" w:hAnsi="Times New Roman Regular" w:cs="Times New Roman Regular"/>
          <w:bCs/>
        </w:rPr>
      </w:pPr>
      <w:r>
        <w:rPr>
          <w:rFonts w:ascii="Times New Roman Regular" w:hAnsi="Times New Roman Regular" w:cs="Times New Roman Regular"/>
          <w:bCs/>
        </w:rPr>
        <w:t>（2）统计机器学习</w:t>
      </w:r>
    </w:p>
    <w:p>
      <w:pPr>
        <w:ind w:firstLine="480"/>
        <w:rPr>
          <w:rFonts w:ascii="Times New Roman Regular" w:hAnsi="Times New Roman Regular" w:cs="Times New Roman Regular"/>
          <w:bCs/>
        </w:rPr>
      </w:pPr>
      <w:r>
        <w:rPr>
          <w:rFonts w:ascii="Times New Roman Regular" w:hAnsi="Times New Roman Regular" w:cs="Times New Roman Regular"/>
          <w:bCs/>
        </w:rPr>
        <w:t>该方向主要研究领域包括监督学习和无监督学习等不同类型的算法，使用如回归、分类、聚类、降维等技术，并依赖贝叶斯方法、生成模型和时间序列分析等手段，来解决从简单到复杂的各种数据问题，同时注重模型的评估、选择和参数估计，以提高预测的准确性和可靠性。</w:t>
      </w:r>
    </w:p>
    <w:p>
      <w:pPr>
        <w:ind w:left="480" w:leftChars="200" w:firstLine="0" w:firstLineChars="0"/>
        <w:rPr>
          <w:rFonts w:ascii="Times New Roman Regular" w:hAnsi="Times New Roman Regular" w:cs="Times New Roman Regular"/>
          <w:bCs/>
        </w:rPr>
      </w:pPr>
      <w:r>
        <w:rPr>
          <w:rFonts w:ascii="Times New Roman Regular" w:hAnsi="Times New Roman Regular" w:cs="Times New Roman Regular"/>
          <w:bCs/>
        </w:rPr>
        <w:t>（3）交通运输统计学</w:t>
      </w:r>
    </w:p>
    <w:p>
      <w:pPr>
        <w:ind w:firstLine="480"/>
        <w:rPr>
          <w:rFonts w:ascii="Times New Roman Regular" w:hAnsi="Times New Roman Regular" w:cs="Times New Roman Regular"/>
          <w:bCs/>
        </w:rPr>
      </w:pPr>
      <w:r>
        <w:rPr>
          <w:rFonts w:ascii="Times New Roman Regular" w:hAnsi="Times New Roman Regular" w:cs="Times New Roman Regular"/>
          <w:bCs/>
        </w:rPr>
        <w:t>该方向的主要研究领域包括交通模型与仿真、交通运输需求预测、交通安全统计、运输网络优化和交通流量分析。该方向与我校世界一流建设学科“交通运输工程”相结合,依托我校“双一流”建设与特色学科发展，开展针对交通运输过程的相关评估与改进，解决该领域研究前沿的统计需求问题，以充分发挥统计学领域的专长。</w:t>
      </w:r>
    </w:p>
    <w:p>
      <w:pPr>
        <w:pStyle w:val="3"/>
        <w:rPr>
          <w:rFonts w:ascii="Times New Roman Regular" w:hAnsi="Times New Roman Regular" w:cs="Times New Roman Regular"/>
        </w:rPr>
      </w:pPr>
      <w:bookmarkStart w:id="7" w:name="_Toc67765215"/>
      <w:r>
        <w:rPr>
          <w:rFonts w:ascii="Times New Roman Regular" w:hAnsi="Times New Roman Regular" w:cs="Times New Roman Regular"/>
        </w:rPr>
        <w:t>（二）师资队伍</w:t>
      </w:r>
      <w:bookmarkEnd w:id="7"/>
    </w:p>
    <w:p>
      <w:pPr>
        <w:adjustRightInd w:val="0"/>
        <w:snapToGrid w:val="0"/>
        <w:spacing w:line="560" w:lineRule="exact"/>
        <w:ind w:firstLine="480"/>
        <w:outlineLvl w:val="2"/>
        <w:rPr>
          <w:rFonts w:ascii="Times New Roman Regular" w:hAnsi="Times New Roman Regular" w:cs="Times New Roman Regular"/>
          <w:bCs/>
        </w:rPr>
      </w:pPr>
      <w:r>
        <w:rPr>
          <w:rFonts w:ascii="Times New Roman Regular" w:hAnsi="Times New Roman Regular" w:cs="Times New Roman Regular"/>
          <w:bCs/>
        </w:rPr>
        <w:t>1. 各培养方向带头人</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rPr>
        <w:t>（1）数据科学与统计应用方向</w:t>
      </w:r>
      <w:r>
        <w:rPr>
          <w:rFonts w:ascii="Times New Roman Regular" w:hAnsi="Times New Roman Regular" w:cs="Times New Roman Regular"/>
          <w:bCs/>
        </w:rPr>
        <w:t>带头人</w:t>
      </w:r>
    </w:p>
    <w:p>
      <w:pPr>
        <w:adjustRightInd w:val="0"/>
        <w:snapToGrid w:val="0"/>
        <w:spacing w:line="560" w:lineRule="exact"/>
        <w:ind w:firstLine="480"/>
        <w:rPr>
          <w:rFonts w:ascii="Times New Roman Regular" w:hAnsi="Times New Roman Regular" w:cs="Times New Roman Regular"/>
        </w:rPr>
      </w:pPr>
      <w:r>
        <w:rPr>
          <w:rFonts w:ascii="Times New Roman Regular" w:hAnsi="Times New Roman Regular" w:cs="Times New Roman Regular"/>
        </w:rPr>
        <w:t>葛颖恩，长安大学运输工程学院院长、二级教授、博士、博士生导师，管理科学与工程学会</w:t>
      </w:r>
      <w:r>
        <w:rPr>
          <w:rFonts w:hint="eastAsia" w:ascii="Times New Roman Regular" w:hAnsi="Times New Roman Regular" w:cs="Times New Roman Regular"/>
        </w:rPr>
        <w:t>第三届和第四届</w:t>
      </w:r>
      <w:r>
        <w:rPr>
          <w:rFonts w:ascii="Times New Roman Regular" w:hAnsi="Times New Roman Regular" w:cs="Times New Roman Regular"/>
        </w:rPr>
        <w:t>理事兼交通运输管理分会副主任；拥有理学学士和理学硕士学位（分别为应用数学专业和概率论与数理统计专业）和工学博士学位（交通运输规划与管理专业）。目前担任国际重要学术期刊Transportation Research Part D: Transport &amp; Environment主编。发表学术期刊论文140余篇，在国际重要学术期刊以客座主编组织8本特刊，在国内外学术会议和国内外高校作学术报告120余次；主持劳氏船级社基金会重大项目1项、国家自然科学基金委重点项目2项（其中1项为中欧国际合作）、面上项目2项和国际合作交流项目5项，主持省部级项目2项。</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rPr>
        <w:t>（2）统计机器学习方向</w:t>
      </w:r>
      <w:r>
        <w:rPr>
          <w:rFonts w:ascii="Times New Roman Regular" w:hAnsi="Times New Roman Regular" w:cs="Times New Roman Regular"/>
          <w:bCs/>
        </w:rPr>
        <w:t>带头人</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王来军，</w:t>
      </w:r>
      <w:r>
        <w:rPr>
          <w:rFonts w:ascii="Times New Roman Regular" w:hAnsi="Times New Roman Regular" w:cs="Times New Roman Regular"/>
        </w:rPr>
        <w:t>教授、博士、博士生导师，教育部高等学校物流管理与工程类专业教学指导委员会委员、中国物流学会常务理事、全国道路运输标准化技术委员会委员、中国优选法统筹与经济数学研究会多式联运分会理事、全国中国交通教育研究会院长分会常务理事、陕西省高等学校教学指导委员会交通运输类工作委员会秘书长、TRB自行车与行人数据委员会会员。王来军是全国高</w:t>
      </w:r>
      <w:r>
        <w:rPr>
          <w:rFonts w:ascii="Times New Roman Regular" w:hAnsi="Times New Roman Regular" w:cs="Times New Roman Regular"/>
          <w:bCs/>
        </w:rPr>
        <w:t>校黄大年式教师团队骨干教师，陕西省一流课程负责人，历任物流工程陕西省教学团队和陕西省特色专业建设负责人、陕西省一流专业培育项目负责人、国家一流专业建设点负责人。先后以第一作者身份发表论文20余篇，参与制定的交通运输领域行业标准3项，主持完成科研项目省部级及厅局级科研项目8项。</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rPr>
        <w:t>（3）交通运输统计学方向</w:t>
      </w:r>
      <w:r>
        <w:rPr>
          <w:rFonts w:ascii="Times New Roman Regular" w:hAnsi="Times New Roman Regular" w:cs="Times New Roman Regular"/>
          <w:bCs/>
        </w:rPr>
        <w:t>带头人</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王建伟，长安大学副校长、二级教授、博士生导师，中国公路学会交通工程与信息化分会副理事长、中国交通运输协会常务理事、《中国公路学报》编委。王建伟是长安大学道路基础设施数字化教育部工程研究中心、陕西省“一带一路”沿线交通基础设施数字化建设与管理国际联合研究中心的负责人。他是享受国务院政府特殊津贴专家。先后公开发表学术论文100余篇，主持或参与国家重点研发专项、国家社科基金重大项目、教育部社科项目、交通运输部西部项目、陕西省重点研发项目以及省市纵向科研项目60余项，企业合作等横向课题100余项。</w:t>
      </w:r>
    </w:p>
    <w:p>
      <w:pPr>
        <w:numPr>
          <w:ilvl w:val="0"/>
          <w:numId w:val="1"/>
        </w:numPr>
        <w:adjustRightInd w:val="0"/>
        <w:snapToGrid w:val="0"/>
        <w:spacing w:line="560" w:lineRule="exact"/>
        <w:ind w:firstLine="480"/>
        <w:outlineLvl w:val="2"/>
        <w:rPr>
          <w:rFonts w:ascii="Times New Roman Regular" w:hAnsi="Times New Roman Regular" w:cs="Times New Roman Regular"/>
          <w:bCs/>
        </w:rPr>
      </w:pPr>
      <w:r>
        <w:rPr>
          <w:rFonts w:ascii="Times New Roman Regular" w:hAnsi="Times New Roman Regular" w:cs="Times New Roman Regular"/>
          <w:bCs/>
        </w:rPr>
        <w:t>主要师资队伍情况</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color w:val="000000" w:themeColor="text1"/>
          <w14:textFill>
            <w14:solidFill>
              <w14:schemeClr w14:val="tx1"/>
            </w14:solidFill>
          </w14:textFill>
        </w:rPr>
        <w:t>本学位点现拥有27位专任教师(截止2024年12月)，其中教授10人（37.0%）、副教授6人（22.2%）、讲师11人(40.7%)，具有博士 学位27人（100%）, 45岁以下教师22人（81.5%）。本学位点目前有硕士生导师21人（77.7%）。</w:t>
      </w:r>
      <w:r>
        <w:rPr>
          <w:rFonts w:ascii="Times New Roman Regular" w:hAnsi="Times New Roman Regular" w:cs="Times New Roman Regular"/>
          <w:bCs/>
        </w:rPr>
        <w:t>该学科教师主要毕业于西安交通大学、西北工业大学、长安大学、同济大学等双一流高校和境外知名高校（如伊利诺伊大学香槟分校、弗吉尼亚大学）。教师中有省部级人才2人。截止2024年底，入选我校长安学者人才支持计划2人。</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师资队伍概况见表1。</w:t>
      </w:r>
    </w:p>
    <w:p>
      <w:pPr>
        <w:adjustRightInd w:val="0"/>
        <w:snapToGrid w:val="0"/>
        <w:spacing w:line="560" w:lineRule="exact"/>
        <w:ind w:firstLine="480"/>
        <w:jc w:val="center"/>
        <w:rPr>
          <w:rFonts w:ascii="Times New Roman Regular" w:hAnsi="Times New Roman Regular" w:cs="Times New Roman Regular"/>
          <w:color w:val="000000" w:themeColor="text1"/>
          <w14:textFill>
            <w14:solidFill>
              <w14:schemeClr w14:val="tx1"/>
            </w14:solidFill>
          </w14:textFill>
        </w:rPr>
      </w:pPr>
      <w:r>
        <w:rPr>
          <w:rFonts w:ascii="Times New Roman Regular" w:hAnsi="Times New Roman Regular" w:cs="Times New Roman Regular"/>
          <w:color w:val="000000" w:themeColor="text1"/>
          <w14:textFill>
            <w14:solidFill>
              <w14:schemeClr w14:val="tx1"/>
            </w14:solidFill>
          </w14:textFill>
        </w:rPr>
        <w:t>表1 专任教师情况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09"/>
        <w:gridCol w:w="709"/>
        <w:gridCol w:w="944"/>
        <w:gridCol w:w="780"/>
        <w:gridCol w:w="1265"/>
        <w:gridCol w:w="1484"/>
      </w:tblGrid>
      <w:tr>
        <w:tc>
          <w:tcPr>
            <w:tcW w:w="2405" w:type="dxa"/>
            <w:vMerge w:val="restart"/>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研究方向</w:t>
            </w:r>
          </w:p>
        </w:tc>
        <w:tc>
          <w:tcPr>
            <w:tcW w:w="5891" w:type="dxa"/>
            <w:gridSpan w:val="6"/>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人数统计</w:t>
            </w:r>
          </w:p>
        </w:tc>
      </w:tr>
      <w:tr>
        <w:tc>
          <w:tcPr>
            <w:tcW w:w="2405" w:type="dxa"/>
            <w:vMerge w:val="continue"/>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p>
        </w:tc>
        <w:tc>
          <w:tcPr>
            <w:tcW w:w="709"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总数</w:t>
            </w:r>
          </w:p>
        </w:tc>
        <w:tc>
          <w:tcPr>
            <w:tcW w:w="709"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教授</w:t>
            </w:r>
          </w:p>
        </w:tc>
        <w:tc>
          <w:tcPr>
            <w:tcW w:w="944"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副教授</w:t>
            </w:r>
          </w:p>
        </w:tc>
        <w:tc>
          <w:tcPr>
            <w:tcW w:w="780"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讲师</w:t>
            </w:r>
          </w:p>
        </w:tc>
        <w:tc>
          <w:tcPr>
            <w:tcW w:w="1265"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博士学位</w:t>
            </w:r>
          </w:p>
        </w:tc>
        <w:tc>
          <w:tcPr>
            <w:tcW w:w="1484"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硕士生导师</w:t>
            </w:r>
          </w:p>
        </w:tc>
      </w:tr>
      <w:tr>
        <w:tc>
          <w:tcPr>
            <w:tcW w:w="2405"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数据科学与统计应用</w:t>
            </w:r>
          </w:p>
        </w:tc>
        <w:tc>
          <w:tcPr>
            <w:tcW w:w="709"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9</w:t>
            </w:r>
          </w:p>
        </w:tc>
        <w:tc>
          <w:tcPr>
            <w:tcW w:w="709"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3</w:t>
            </w:r>
          </w:p>
        </w:tc>
        <w:tc>
          <w:tcPr>
            <w:tcW w:w="944"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2</w:t>
            </w:r>
          </w:p>
        </w:tc>
        <w:tc>
          <w:tcPr>
            <w:tcW w:w="780"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4</w:t>
            </w:r>
          </w:p>
        </w:tc>
        <w:tc>
          <w:tcPr>
            <w:tcW w:w="1265"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9</w:t>
            </w:r>
          </w:p>
        </w:tc>
        <w:tc>
          <w:tcPr>
            <w:tcW w:w="1484"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6</w:t>
            </w:r>
          </w:p>
        </w:tc>
      </w:tr>
      <w:tr>
        <w:tc>
          <w:tcPr>
            <w:tcW w:w="2405"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统计机器学习</w:t>
            </w:r>
          </w:p>
        </w:tc>
        <w:tc>
          <w:tcPr>
            <w:tcW w:w="709"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11</w:t>
            </w:r>
          </w:p>
        </w:tc>
        <w:tc>
          <w:tcPr>
            <w:tcW w:w="709"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3</w:t>
            </w:r>
          </w:p>
        </w:tc>
        <w:tc>
          <w:tcPr>
            <w:tcW w:w="944"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3</w:t>
            </w:r>
          </w:p>
        </w:tc>
        <w:tc>
          <w:tcPr>
            <w:tcW w:w="780"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5</w:t>
            </w:r>
          </w:p>
        </w:tc>
        <w:tc>
          <w:tcPr>
            <w:tcW w:w="1265"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11</w:t>
            </w:r>
          </w:p>
        </w:tc>
        <w:tc>
          <w:tcPr>
            <w:tcW w:w="1484"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9</w:t>
            </w:r>
          </w:p>
        </w:tc>
      </w:tr>
      <w:tr>
        <w:tc>
          <w:tcPr>
            <w:tcW w:w="2405"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交通运输统计学</w:t>
            </w:r>
          </w:p>
        </w:tc>
        <w:tc>
          <w:tcPr>
            <w:tcW w:w="709"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7</w:t>
            </w:r>
          </w:p>
        </w:tc>
        <w:tc>
          <w:tcPr>
            <w:tcW w:w="709"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4</w:t>
            </w:r>
          </w:p>
        </w:tc>
        <w:tc>
          <w:tcPr>
            <w:tcW w:w="944"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1</w:t>
            </w:r>
          </w:p>
        </w:tc>
        <w:tc>
          <w:tcPr>
            <w:tcW w:w="780"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2</w:t>
            </w:r>
          </w:p>
        </w:tc>
        <w:tc>
          <w:tcPr>
            <w:tcW w:w="1265"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7</w:t>
            </w:r>
          </w:p>
        </w:tc>
        <w:tc>
          <w:tcPr>
            <w:tcW w:w="1484" w:type="dxa"/>
            <w:vAlign w:val="center"/>
          </w:tcPr>
          <w:p>
            <w:pPr>
              <w:adjustRightInd w:val="0"/>
              <w:snapToGrid w:val="0"/>
              <w:spacing w:line="240" w:lineRule="auto"/>
              <w:ind w:firstLine="0" w:firstLineChars="0"/>
              <w:jc w:val="center"/>
              <w:rPr>
                <w:rFonts w:ascii="Times New Roman Regular" w:hAnsi="Times New Roman Regular" w:cs="Times New Roman Regula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6</w:t>
            </w:r>
          </w:p>
        </w:tc>
      </w:tr>
    </w:tbl>
    <w:p>
      <w:pPr>
        <w:pStyle w:val="3"/>
        <w:rPr>
          <w:rFonts w:ascii="Times New Roman Regular" w:hAnsi="Times New Roman Regular" w:cs="Times New Roman Regular"/>
        </w:rPr>
      </w:pPr>
      <w:bookmarkStart w:id="8" w:name="_Toc763635595"/>
      <w:r>
        <w:rPr>
          <w:rFonts w:ascii="Times New Roman Regular" w:hAnsi="Times New Roman Regular" w:cs="Times New Roman Regular"/>
        </w:rPr>
        <w:t>（三）科学研究</w:t>
      </w:r>
      <w:bookmarkEnd w:id="8"/>
    </w:p>
    <w:p>
      <w:pPr>
        <w:adjustRightInd w:val="0"/>
        <w:snapToGrid w:val="0"/>
        <w:spacing w:line="560" w:lineRule="exact"/>
        <w:ind w:firstLine="480"/>
        <w:outlineLvl w:val="2"/>
        <w:rPr>
          <w:rFonts w:ascii="Times New Roman Regular" w:hAnsi="Times New Roman Regular" w:cs="Times New Roman Regular"/>
          <w:bCs/>
        </w:rPr>
      </w:pPr>
      <w:r>
        <w:rPr>
          <w:rFonts w:ascii="Times New Roman Regular" w:hAnsi="Times New Roman Regular" w:cs="Times New Roman Regular"/>
          <w:bCs/>
        </w:rPr>
        <w:t>（1）科研项目与奖励</w:t>
      </w:r>
    </w:p>
    <w:p>
      <w:pPr>
        <w:pStyle w:val="25"/>
        <w:adjustRightInd w:val="0"/>
        <w:snapToGrid w:val="0"/>
        <w:ind w:firstLine="480"/>
        <w:rPr>
          <w:rFonts w:ascii="Times New Roman Regular" w:hAnsi="Times New Roman Regular" w:eastAsia="宋体" w:cs="Times New Roman Regular"/>
          <w:bCs/>
          <w:color w:val="FF0000"/>
        </w:rPr>
      </w:pPr>
      <w:r>
        <w:rPr>
          <w:rFonts w:ascii="Times New Roman Regular" w:hAnsi="Times New Roman Regular" w:cs="Times New Roman Regular"/>
          <w:bCs/>
        </w:rPr>
        <w:t>学位点坚持“四个面向”，瞄准学科未来发展目标，强化重大科学前沿问题、行业关键技术的战略牵引，大力开展前瞻性、战略性研究。强化支撑学科的基础研究，加强面向行业发展的应用基础研究，在关键领域下功夫，提升自主创新能力。2024年期间，本学科教师主持国家自然科学基金面上项目、青年项目共4项，陕西省科技计划项目3项，主持横向课题20余项。出版专著1项。</w:t>
      </w:r>
    </w:p>
    <w:p>
      <w:pPr>
        <w:adjustRightInd w:val="0"/>
        <w:snapToGrid w:val="0"/>
        <w:ind w:firstLine="420" w:firstLineChars="0"/>
        <w:outlineLvl w:val="2"/>
        <w:rPr>
          <w:rFonts w:ascii="Times New Roman Regular" w:hAnsi="Times New Roman Regular" w:cs="Times New Roman Regular"/>
          <w:bCs/>
        </w:rPr>
      </w:pPr>
      <w:r>
        <w:rPr>
          <w:rFonts w:ascii="Times New Roman Regular" w:hAnsi="Times New Roman Regular" w:cs="Times New Roman Regular"/>
          <w:bCs/>
        </w:rPr>
        <w:t>（2）学术论文</w:t>
      </w:r>
    </w:p>
    <w:p>
      <w:pPr>
        <w:adjustRightInd w:val="0"/>
        <w:snapToGrid w:val="0"/>
        <w:ind w:firstLine="480"/>
        <w:rPr>
          <w:rFonts w:ascii="Times New Roman Regular" w:hAnsi="Times New Roman Regular" w:cs="Times New Roman Regular"/>
          <w:color w:val="000000" w:themeColor="text1"/>
          <w14:textFill>
            <w14:solidFill>
              <w14:schemeClr w14:val="tx1"/>
            </w14:solidFill>
          </w14:textFill>
        </w:rPr>
      </w:pPr>
      <w:r>
        <w:rPr>
          <w:rFonts w:ascii="Times New Roman Regular" w:hAnsi="Times New Roman Regular" w:cs="Times New Roman Regular"/>
          <w:bCs/>
          <w:color w:val="000000" w:themeColor="text1"/>
          <w14:textFill>
            <w14:solidFill>
              <w14:schemeClr w14:val="tx1"/>
            </w14:solidFill>
          </w14:textFill>
        </w:rPr>
        <w:t>2024年，本学位点专任教师在国内外重要期刊发表学术论文30余篇，其中SCI/SSCI检索20余篇，EI检索5篇，CSCD论文5篇。</w:t>
      </w:r>
    </w:p>
    <w:p>
      <w:pPr>
        <w:pStyle w:val="3"/>
        <w:rPr>
          <w:rFonts w:ascii="Times New Roman Regular" w:hAnsi="Times New Roman Regular" w:cs="Times New Roman Regular"/>
        </w:rPr>
      </w:pPr>
      <w:bookmarkStart w:id="9" w:name="_Toc1061170693"/>
      <w:r>
        <w:rPr>
          <w:rFonts w:ascii="Times New Roman Regular" w:hAnsi="Times New Roman Regular" w:cs="Times New Roman Regular"/>
        </w:rPr>
        <w:t>（四）教学科研支撑</w:t>
      </w:r>
      <w:bookmarkEnd w:id="9"/>
    </w:p>
    <w:p>
      <w:pPr>
        <w:ind w:firstLine="480"/>
        <w:rPr>
          <w:rFonts w:ascii="Times New Roman Regular" w:hAnsi="Times New Roman Regular" w:cs="Times New Roman Regular"/>
        </w:rPr>
      </w:pPr>
      <w:r>
        <w:rPr>
          <w:rFonts w:ascii="Times New Roman Regular" w:hAnsi="Times New Roman Regular" w:cs="Times New Roman Regular"/>
          <w:bCs/>
          <w:color w:val="000000" w:themeColor="text1"/>
          <w14:textFill>
            <w14:solidFill>
              <w14:schemeClr w14:val="tx1"/>
            </w14:solidFill>
          </w14:textFill>
        </w:rPr>
        <w:t>本学位点拥有“道路交通运输工程虚拟仿真实验教学中心”、“道路基础设施数字化教育部工程研究中心”、“一带一路重大交通基础设施数字化建设与管理学科创新引智基地”、“综合交通运输系统数字化教学实验中心”、“综合交通运输实验室”、“西安市交通基础设施建设与管理数字化重点实验室”、“西安市综合交通大数据融合利用与协同管控重点实验室”、“统计学与数据科学研究中心”、“应用数学研究中心”、“长安大学-北京思特奇信息技术股份有限公司创新创业实践教育基地”，能够为研究生的实验、教学科研、学术交流与学生竞赛活动提供有力支撑，促进统计学与数学、工程学科领域的交叉合作研究，极大地推动第一和第二课堂协同育人培养模式的改革与实践。学校建设的校园公共网络和数字平台、图书馆自动化与网络化等数字校园公共服务平台。图书馆馆藏纸质文献260万余册，电子图书69万余种,引进Elsevier SDOL、Springer、IEEE/IET Electronic Library、UMI、EI工程索引等共计37个数据库，55个子库，为学科人才培养和科学研究提供了丰富的纸质和网络资源</w:t>
      </w:r>
      <w:r>
        <w:rPr>
          <w:rFonts w:ascii="Times New Roman Regular" w:hAnsi="Times New Roman Regular" w:cs="Times New Roman Regular"/>
          <w:bCs/>
        </w:rPr>
        <w:t>。</w:t>
      </w:r>
    </w:p>
    <w:p>
      <w:pPr>
        <w:pStyle w:val="3"/>
        <w:rPr>
          <w:rFonts w:ascii="Times New Roman Regular" w:hAnsi="Times New Roman Regular" w:cs="Times New Roman Regular"/>
        </w:rPr>
      </w:pPr>
      <w:bookmarkStart w:id="10" w:name="_Toc244148916"/>
      <w:r>
        <w:rPr>
          <w:rFonts w:ascii="Times New Roman Regular" w:hAnsi="Times New Roman Regular" w:cs="Times New Roman Regular"/>
        </w:rPr>
        <w:t>（五）奖助体系</w:t>
      </w:r>
      <w:bookmarkEnd w:id="1"/>
      <w:bookmarkEnd w:id="2"/>
      <w:bookmarkEnd w:id="10"/>
    </w:p>
    <w:p>
      <w:pPr>
        <w:ind w:firstLine="480"/>
        <w:rPr>
          <w:rFonts w:ascii="Times New Roman Regular" w:hAnsi="Times New Roman Regular" w:cs="Times New Roman Regular"/>
        </w:rPr>
      </w:pPr>
      <w:r>
        <w:rPr>
          <w:rFonts w:ascii="Times New Roman Regular" w:hAnsi="Times New Roman Regular" w:cs="Times New Roman Regular"/>
        </w:rPr>
        <w:t>本学位点具有完备的研究生奖助体系，包括《长安大学研究生奖助体系实施办法》、《长安大学研究生国家奖学金管理办法》、《长安大学研究生学业奖学金管理办法》、《长安大学研究生国家助学金管理办法》和《长安大学研究生担任助研、助教、助管和学生辅导员管理办法》、《长安大学研究生荣誉称号评选办法》、《长安大学理学院研究生国家奖学金实施办法》、《长安大学运输工程学院学院研究生学业奖学金实施办法》等。</w:t>
      </w:r>
      <w:bookmarkStart w:id="11" w:name="_Toc152777090"/>
    </w:p>
    <w:p>
      <w:pPr>
        <w:pStyle w:val="2"/>
        <w:rPr>
          <w:rFonts w:ascii="Times New Roman Regular" w:hAnsi="Times New Roman Regular" w:cs="Times New Roman Regular"/>
        </w:rPr>
      </w:pPr>
      <w:bookmarkStart w:id="12" w:name="_Toc1717065442"/>
      <w:r>
        <w:rPr>
          <w:rFonts w:ascii="Times New Roman Regular" w:hAnsi="Times New Roman Regular" w:cs="Times New Roman Regular"/>
        </w:rPr>
        <w:t>三、人才培养</w:t>
      </w:r>
      <w:bookmarkEnd w:id="11"/>
      <w:bookmarkEnd w:id="12"/>
    </w:p>
    <w:p>
      <w:pPr>
        <w:pStyle w:val="3"/>
        <w:rPr>
          <w:rFonts w:ascii="Times New Roman Regular" w:hAnsi="Times New Roman Regular" w:cs="Times New Roman Regular"/>
        </w:rPr>
      </w:pPr>
      <w:bookmarkStart w:id="13" w:name="_Toc152777091"/>
      <w:bookmarkStart w:id="14" w:name="_Toc3026"/>
      <w:bookmarkStart w:id="15" w:name="_Toc833635308"/>
      <w:r>
        <w:rPr>
          <w:rFonts w:ascii="Times New Roman Regular" w:hAnsi="Times New Roman Regular" w:cs="Times New Roman Regular"/>
        </w:rPr>
        <w:t>（一）招生选拔</w:t>
      </w:r>
      <w:bookmarkEnd w:id="13"/>
      <w:bookmarkEnd w:id="14"/>
      <w:bookmarkEnd w:id="15"/>
    </w:p>
    <w:p>
      <w:pPr>
        <w:ind w:firstLine="480"/>
        <w:rPr>
          <w:rFonts w:ascii="Times New Roman Regular" w:hAnsi="Times New Roman Regular" w:cs="Times New Roman Regular"/>
          <w:b/>
        </w:rPr>
      </w:pPr>
      <w:r>
        <w:rPr>
          <w:rFonts w:ascii="Times New Roman Regular" w:hAnsi="Times New Roman Regular" w:cs="Times New Roman Regular"/>
        </w:rPr>
        <w:t>本学科通过学校招生网站、学术会议宣传、校内本科生职业发展规划及高年级研究生宣传等方式，向有志于从事统计学研究的师生宣传本学科招生特色，提高校内外师生对长安大学统计学学科的认知度和认同感。</w:t>
      </w:r>
    </w:p>
    <w:p>
      <w:pPr>
        <w:ind w:firstLine="480"/>
        <w:rPr>
          <w:rFonts w:ascii="Times New Roman Regular" w:hAnsi="Times New Roman Regular" w:cs="Times New Roman Regular"/>
          <w:b/>
        </w:rPr>
      </w:pPr>
      <w:r>
        <w:rPr>
          <w:rFonts w:ascii="Times New Roman Regular" w:hAnsi="Times New Roman Regular" w:cs="Times New Roman Regular"/>
          <w:szCs w:val="24"/>
        </w:rPr>
        <w:t>2018年10月，本学科由经济与管理学院移交理学院建设。</w:t>
      </w:r>
      <w:r>
        <w:rPr>
          <w:rFonts w:ascii="Times New Roman Regular" w:hAnsi="Times New Roman Regular" w:cs="Times New Roman Regular"/>
        </w:rPr>
        <w:t>2018-2022年，本学科共招生25人，其中统考生24人，推免生1人(2020年)。近五年统考报考人数逐年上升，近三年统考录报比逐年下降。</w:t>
      </w:r>
    </w:p>
    <w:p>
      <w:pPr>
        <w:ind w:firstLine="480"/>
        <w:rPr>
          <w:rFonts w:ascii="Times New Roman Regular" w:hAnsi="Times New Roman Regular" w:cs="Times New Roman Regular"/>
          <w:b/>
        </w:rPr>
      </w:pPr>
      <w:r>
        <w:rPr>
          <w:rFonts w:ascii="Times New Roman Regular" w:hAnsi="Times New Roman Regular" w:cs="Times New Roman Regular"/>
        </w:rPr>
        <w:t>2022年12月31日，本学科在读硕士研究生24人。2022年授予硕士学位研究生1人。</w:t>
      </w:r>
    </w:p>
    <w:p>
      <w:pPr>
        <w:ind w:firstLine="480"/>
        <w:rPr>
          <w:rFonts w:ascii="Times New Roman Regular" w:hAnsi="Times New Roman Regular" w:cs="Times New Roman Regular"/>
          <w:szCs w:val="24"/>
        </w:rPr>
      </w:pPr>
      <w:r>
        <w:rPr>
          <w:rFonts w:ascii="Times New Roman Regular" w:hAnsi="Times New Roman Regular" w:cs="Times New Roman Regular"/>
        </w:rPr>
        <w:t>2022年10月转入运输工程学院建设，2023年3月招收统计学学位硕士6人，2024年3月招收统计学学位硕士11人。</w:t>
      </w:r>
    </w:p>
    <w:p>
      <w:pPr>
        <w:ind w:firstLine="480"/>
        <w:rPr>
          <w:rFonts w:ascii="Times New Roman Regular" w:hAnsi="Times New Roman Regular" w:cs="Times New Roman Regular"/>
          <w:b/>
          <w:bCs/>
          <w:szCs w:val="24"/>
        </w:rPr>
      </w:pPr>
      <w:r>
        <w:rPr>
          <w:rFonts w:ascii="Times New Roman Regular" w:hAnsi="Times New Roman Regular" w:cs="Times New Roman Regular"/>
          <w:bCs/>
          <w:szCs w:val="24"/>
        </w:rPr>
        <w:t>为提高生源质量，本学科采取以下2点保证措施：</w:t>
      </w:r>
    </w:p>
    <w:p>
      <w:pPr>
        <w:numPr>
          <w:ilvl w:val="0"/>
          <w:numId w:val="2"/>
        </w:numPr>
        <w:ind w:left="0" w:firstLine="480"/>
        <w:rPr>
          <w:rFonts w:ascii="Times New Roman Regular" w:hAnsi="Times New Roman Regular" w:cs="Times New Roman Regular"/>
          <w:b/>
          <w:bCs/>
          <w:szCs w:val="24"/>
        </w:rPr>
      </w:pPr>
      <w:r>
        <w:rPr>
          <w:rFonts w:ascii="Times New Roman Regular" w:hAnsi="Times New Roman Regular" w:cs="Times New Roman Regular"/>
          <w:bCs/>
          <w:szCs w:val="24"/>
        </w:rPr>
        <w:t>提升学科实力，加强学科建设</w:t>
      </w:r>
    </w:p>
    <w:p>
      <w:pPr>
        <w:ind w:firstLine="480"/>
        <w:rPr>
          <w:rFonts w:ascii="Times New Roman Regular" w:hAnsi="Times New Roman Regular" w:cs="Times New Roman Regular"/>
          <w:b/>
          <w:bCs/>
          <w:szCs w:val="24"/>
        </w:rPr>
      </w:pPr>
      <w:r>
        <w:rPr>
          <w:rFonts w:ascii="Times New Roman Regular" w:hAnsi="Times New Roman Regular" w:cs="Times New Roman Regular"/>
          <w:bCs/>
          <w:szCs w:val="24"/>
        </w:rPr>
        <w:t xml:space="preserve">强大的学科实力是吸引优秀生源的根本保证。本学科加强硕士研究生导师的遴选，注重引进和培育优秀中青年学科带头人、学术骨干，围绕学科主要研究方向形成学术团队，积极申报各类项目，培育标志性研究成果。 </w:t>
      </w:r>
    </w:p>
    <w:p>
      <w:pPr>
        <w:numPr>
          <w:ilvl w:val="0"/>
          <w:numId w:val="2"/>
        </w:numPr>
        <w:ind w:left="0" w:firstLine="480"/>
        <w:rPr>
          <w:rFonts w:ascii="Times New Roman Regular" w:hAnsi="Times New Roman Regular" w:cs="Times New Roman Regular"/>
          <w:b/>
          <w:bCs/>
          <w:szCs w:val="24"/>
        </w:rPr>
      </w:pPr>
      <w:r>
        <w:rPr>
          <w:rFonts w:ascii="Times New Roman Regular" w:hAnsi="Times New Roman Regular" w:cs="Times New Roman Regular"/>
          <w:bCs/>
          <w:szCs w:val="24"/>
        </w:rPr>
        <w:t>完善招生制度，加强招生宣传</w:t>
      </w:r>
    </w:p>
    <w:p>
      <w:pPr>
        <w:ind w:firstLine="480"/>
        <w:rPr>
          <w:rFonts w:ascii="Times New Roman Regular" w:hAnsi="Times New Roman Regular" w:cs="Times New Roman Regular"/>
          <w:b/>
          <w:bCs/>
          <w:szCs w:val="24"/>
        </w:rPr>
      </w:pPr>
      <w:r>
        <w:rPr>
          <w:rFonts w:ascii="Times New Roman Regular" w:hAnsi="Times New Roman Regular" w:cs="Times New Roman Regular"/>
          <w:bCs/>
          <w:szCs w:val="24"/>
        </w:rPr>
        <w:t>招生方式主要包括普通招考和招收推荐免试攻读硕士研究生等形式。招生工作严格按照国家和学校的有关规定进行，公开、公正择优录取。 在招生宣传方面，突出我校“四部一省”共建、“211 工程”和“985工程优势学科创新平台”和国家世界一流学科建设高校，采取网站、微信等多种形式加大宣传力度，扩大影响。通过对生源情况进行分析，确定优秀生源目标，对生源稳定的学校以召开宣讲会等方式进行重点宣传。利用导师的学术影响在学术会议和讲座等场合进行宣传。</w:t>
      </w:r>
    </w:p>
    <w:p>
      <w:pPr>
        <w:pStyle w:val="3"/>
        <w:rPr>
          <w:rFonts w:ascii="Times New Roman Regular" w:hAnsi="Times New Roman Regular" w:cs="Times New Roman Regular"/>
        </w:rPr>
      </w:pPr>
      <w:bookmarkStart w:id="16" w:name="_Toc27089"/>
      <w:bookmarkStart w:id="17" w:name="_Toc152777092"/>
      <w:bookmarkStart w:id="18" w:name="_Toc725308528"/>
      <w:r>
        <w:rPr>
          <w:rFonts w:ascii="Times New Roman Regular" w:hAnsi="Times New Roman Regular" w:cs="Times New Roman Regular"/>
        </w:rPr>
        <w:t>（二）党建和思想政治教育</w:t>
      </w:r>
      <w:bookmarkEnd w:id="16"/>
      <w:bookmarkEnd w:id="17"/>
      <w:bookmarkEnd w:id="18"/>
    </w:p>
    <w:p>
      <w:pPr>
        <w:ind w:firstLine="480"/>
        <w:rPr>
          <w:rFonts w:ascii="Times New Roman Regular" w:hAnsi="Times New Roman Regular" w:cs="Times New Roman Regular"/>
          <w:b/>
        </w:rPr>
      </w:pPr>
      <w:r>
        <w:rPr>
          <w:rFonts w:ascii="Times New Roman Regular" w:hAnsi="Times New Roman Regular" w:cs="Times New Roman Regular"/>
        </w:rPr>
        <w:t>本学科依托教师党支部、学生党支部，定期开展党建和思想政治教育活动。引导师生以理想信念为魂，打造过硬政治素质，认真贯彻党的教育方针，把社会主义核心价值观贯穿教书育人全过程。党员教师充分发挥先锋模范作用，成为教师队伍建设的领头雁；通过活动，筑牢学生党建基础，增强研究生党员的团队意识、协作能力和社会责任感。此外，</w:t>
      </w:r>
      <w:r>
        <w:rPr>
          <w:rFonts w:ascii="Times New Roman Regular" w:hAnsi="Times New Roman Regular" w:cs="Times New Roman Regular"/>
          <w:bCs/>
        </w:rPr>
        <w:t>本学位点研究生已开设《新时代中国特色社会主义理论与实践》必修课程，还开设《马克思主义的时代解读》、《中国共产党历史》、《改革开放史》和《社会主义发展史》供学生选修。</w:t>
      </w:r>
    </w:p>
    <w:p>
      <w:pPr>
        <w:numPr>
          <w:ilvl w:val="0"/>
          <w:numId w:val="3"/>
        </w:numPr>
        <w:ind w:left="0" w:firstLine="420" w:firstLineChars="0"/>
        <w:rPr>
          <w:rFonts w:ascii="Times New Roman Regular" w:hAnsi="Times New Roman Regular" w:cs="Times New Roman Regular"/>
          <w:b/>
        </w:rPr>
      </w:pPr>
      <w:r>
        <w:rPr>
          <w:rFonts w:ascii="Times New Roman Regular" w:hAnsi="Times New Roman Regular" w:cs="Times New Roman Regular"/>
        </w:rPr>
        <w:t>党建情况</w:t>
      </w:r>
    </w:p>
    <w:p>
      <w:pPr>
        <w:widowControl/>
        <w:ind w:firstLine="480"/>
        <w:rPr>
          <w:rFonts w:ascii="Times New Roman Regular" w:hAnsi="Times New Roman Regular" w:cs="Times New Roman Regular"/>
          <w:b/>
          <w:bCs/>
          <w:color w:val="000000"/>
          <w:kern w:val="0"/>
          <w:szCs w:val="24"/>
          <w:lang w:bidi="ar"/>
        </w:rPr>
      </w:pPr>
      <w:r>
        <w:rPr>
          <w:rFonts w:ascii="Times New Roman Regular" w:hAnsi="Times New Roman Regular" w:cs="Times New Roman Regular"/>
          <w:bCs/>
        </w:rPr>
        <w:t>在学院党委的领导下，创新理论教育方式，本学位点研究生支部积极开展党的理论知识学习教育活动，积极开展党史学习教育专题党课学习活动、志愿活动、主题观影、参观研学、举办各类党建竞赛等活动。经常组织云学习、微党课、微诵读、微讨论。强化思想引领、业务提升、文化培育三位一体的育人功能。充分发挥基层党组织战斗堡垒作用和党员先锋模范作用，让党旗在基层一线高高飘扬</w:t>
      </w:r>
      <w:r>
        <w:rPr>
          <w:rFonts w:ascii="Times New Roman Regular" w:hAnsi="Times New Roman Regular" w:cs="Times New Roman Regular"/>
          <w:bCs/>
          <w:color w:val="000000"/>
          <w:kern w:val="0"/>
          <w:szCs w:val="24"/>
          <w:lang w:bidi="ar"/>
        </w:rPr>
        <w:t>。</w:t>
      </w:r>
    </w:p>
    <w:p>
      <w:pPr>
        <w:numPr>
          <w:ilvl w:val="0"/>
          <w:numId w:val="3"/>
        </w:numPr>
        <w:ind w:left="0" w:firstLine="420" w:firstLineChars="0"/>
        <w:rPr>
          <w:rFonts w:ascii="Times New Roman Regular" w:hAnsi="Times New Roman Regular" w:cs="Times New Roman Regular"/>
          <w:b/>
        </w:rPr>
      </w:pPr>
      <w:r>
        <w:rPr>
          <w:rFonts w:ascii="Times New Roman Regular" w:hAnsi="Times New Roman Regular" w:cs="Times New Roman Regular"/>
        </w:rPr>
        <w:t>思想政治教育情况</w:t>
      </w:r>
    </w:p>
    <w:p>
      <w:pPr>
        <w:widowControl/>
        <w:ind w:firstLine="480"/>
        <w:rPr>
          <w:rFonts w:ascii="Times New Roman Regular" w:hAnsi="Times New Roman Regular" w:cs="Times New Roman Regular"/>
          <w:b/>
          <w:bCs/>
          <w:szCs w:val="24"/>
        </w:rPr>
      </w:pPr>
      <w:r>
        <w:rPr>
          <w:rFonts w:ascii="Times New Roman Regular" w:hAnsi="Times New Roman Regular" w:cs="Times New Roman Regular"/>
          <w:bCs/>
          <w:color w:val="000000"/>
          <w:kern w:val="0"/>
          <w:szCs w:val="24"/>
          <w:lang w:bidi="ar"/>
        </w:rPr>
        <w:t>在思想政治理论课开设方面，</w:t>
      </w:r>
      <w:r>
        <w:rPr>
          <w:rFonts w:ascii="Times New Roman Regular" w:hAnsi="Times New Roman Regular" w:cs="Times New Roman Regular"/>
          <w:bCs/>
        </w:rPr>
        <w:t>本学位点研究生已开设《新时代中国特色社会主义理论与实践》必修课程，还开设《马克思主义的时代解读》、《中国共产党历史》、《改革开放史》和《社会主义发展史》供学生选修。</w:t>
      </w:r>
    </w:p>
    <w:p>
      <w:pPr>
        <w:widowControl/>
        <w:ind w:firstLine="480"/>
        <w:rPr>
          <w:rFonts w:ascii="Times New Roman Regular" w:hAnsi="Times New Roman Regular" w:cs="Times New Roman Regular"/>
          <w:b/>
          <w:bCs/>
          <w:szCs w:val="24"/>
        </w:rPr>
      </w:pPr>
      <w:r>
        <w:rPr>
          <w:rFonts w:ascii="Times New Roman Regular" w:hAnsi="Times New Roman Regular" w:cs="Times New Roman Regular"/>
          <w:bCs/>
          <w:szCs w:val="24"/>
        </w:rPr>
        <w:t>在课程思政方面，在学校学院的领导下，学院高度重视课程思政的建设，注重在专业课堂对学生进行相关的思想政治教育，提升学生的理论素养。同时要求所有教职工都要立足工作岗位，深入挖掘岗位所承载的思想政治教育功能，优化课程结构、丰富教学内容、改良教学方法，着力构建德智体美劳全面培养的教育体系和高水平人才培养体系、完善“三全育人”体制机制。</w:t>
      </w:r>
    </w:p>
    <w:p>
      <w:pPr>
        <w:widowControl/>
        <w:ind w:firstLine="480"/>
        <w:rPr>
          <w:rFonts w:ascii="Times New Roman Regular" w:hAnsi="Times New Roman Regular" w:cs="Times New Roman Regular"/>
          <w:b/>
          <w:bCs/>
          <w:szCs w:val="24"/>
        </w:rPr>
      </w:pPr>
      <w:r>
        <w:rPr>
          <w:rFonts w:ascii="Times New Roman Regular" w:hAnsi="Times New Roman Regular" w:cs="Times New Roman Regular"/>
          <w:bCs/>
          <w:szCs w:val="24"/>
        </w:rPr>
        <w:t>在思政教育师资方面，学院研究生辅导员队伍由一名专职辅导员和一名研究生兼职辅导员组成。自2023年秋季学期开始，由一名1+3学生兼职辅导员和一名研究生兼辅组成。</w:t>
      </w:r>
    </w:p>
    <w:p>
      <w:pPr>
        <w:pStyle w:val="3"/>
        <w:rPr>
          <w:rFonts w:ascii="Times New Roman Regular" w:hAnsi="Times New Roman Regular" w:cs="Times New Roman Regular"/>
        </w:rPr>
      </w:pPr>
      <w:bookmarkStart w:id="19" w:name="_Toc12845"/>
      <w:bookmarkStart w:id="20" w:name="_Toc152777093"/>
      <w:bookmarkStart w:id="21" w:name="_Toc1143249724"/>
      <w:r>
        <w:rPr>
          <w:rFonts w:ascii="Times New Roman Regular" w:hAnsi="Times New Roman Regular" w:cs="Times New Roman Regular"/>
        </w:rPr>
        <w:t>（三）课程与教材</w:t>
      </w:r>
      <w:bookmarkEnd w:id="19"/>
      <w:bookmarkEnd w:id="20"/>
      <w:bookmarkEnd w:id="21"/>
    </w:p>
    <w:p>
      <w:pPr>
        <w:widowControl/>
        <w:ind w:firstLine="480"/>
        <w:rPr>
          <w:rFonts w:ascii="Times New Roman Regular" w:hAnsi="Times New Roman Regular" w:cs="Times New Roman Regular"/>
          <w:bCs/>
          <w:szCs w:val="24"/>
        </w:rPr>
      </w:pPr>
      <w:r>
        <w:rPr>
          <w:rFonts w:ascii="Times New Roman Regular" w:hAnsi="Times New Roman Regular" w:cs="Times New Roman Regular"/>
          <w:bCs/>
          <w:szCs w:val="24"/>
        </w:rPr>
        <w:t>本学科的研究生课程包括四类：专业基础课、专业选修课、公共基础课和公共选修课。设置的专业核心课程有：《高等数理统计》、《深度学习与人工智能》、《现代交通大数据分析方法》、《数值分析》、《交通数据分析的统计学与计量经济学方法（Statistical and Econometric Methods for Transportation Data Analysis</w:t>
      </w:r>
      <w:r>
        <w:rPr>
          <w:rFonts w:hint="eastAsia" w:ascii="Times New Roman Regular" w:hAnsi="Times New Roman Regular" w:cs="Times New Roman Regular"/>
          <w:bCs/>
          <w:szCs w:val="24"/>
        </w:rPr>
        <w:t>）</w:t>
      </w:r>
      <w:r>
        <w:rPr>
          <w:rFonts w:ascii="Times New Roman Regular" w:hAnsi="Times New Roman Regular" w:cs="Times New Roman Regular"/>
          <w:bCs/>
          <w:szCs w:val="24"/>
        </w:rPr>
        <w:t>》。学术学位硕士研究生的课程学习应至少在专业课上取得20学分，具体要求如</w:t>
      </w:r>
      <w:r>
        <w:rPr>
          <w:rFonts w:hint="eastAsia" w:ascii="Times New Roman Regular" w:hAnsi="Times New Roman Regular" w:cs="Times New Roman Regular"/>
          <w:bCs/>
          <w:szCs w:val="24"/>
        </w:rPr>
        <w:t>表2</w:t>
      </w:r>
      <w:r>
        <w:rPr>
          <w:rFonts w:ascii="Times New Roman Regular" w:hAnsi="Times New Roman Regular" w:cs="Times New Roman Regular"/>
          <w:bCs/>
          <w:szCs w:val="24"/>
        </w:rPr>
        <w:t>至</w:t>
      </w:r>
      <w:r>
        <w:rPr>
          <w:rFonts w:hint="eastAsia" w:ascii="Times New Roman Regular" w:hAnsi="Times New Roman Regular" w:cs="Times New Roman Regular"/>
          <w:bCs/>
          <w:szCs w:val="24"/>
        </w:rPr>
        <w:t>表3</w:t>
      </w:r>
      <w:r>
        <w:rPr>
          <w:rFonts w:ascii="Times New Roman Regular" w:hAnsi="Times New Roman Regular" w:cs="Times New Roman Regular"/>
          <w:bCs/>
          <w:szCs w:val="24"/>
        </w:rPr>
        <w:t>所示：</w:t>
      </w:r>
    </w:p>
    <w:p>
      <w:pPr>
        <w:pStyle w:val="5"/>
        <w:keepNext/>
        <w:rPr>
          <w:rFonts w:ascii="Times New Roman Regular" w:hAnsi="Times New Roman Regular" w:cs="Times New Roman Regular"/>
          <w:b/>
          <w:bCs/>
          <w:color w:val="000000"/>
        </w:rPr>
      </w:pPr>
      <w:bookmarkStart w:id="22" w:name="_Ref154066624"/>
      <w:r>
        <w:rPr>
          <w:rFonts w:ascii="Times New Roman Regular" w:hAnsi="Times New Roman Regular" w:cs="Times New Roman Regular"/>
          <w:b/>
          <w:bCs/>
        </w:rPr>
        <w:t>表</w:t>
      </w:r>
      <w:bookmarkEnd w:id="22"/>
      <w:r>
        <w:rPr>
          <w:rFonts w:hint="eastAsia" w:ascii="Times New Roman Regular" w:hAnsi="Times New Roman Regular" w:cs="Times New Roman Regular"/>
          <w:b/>
          <w:bCs/>
        </w:rPr>
        <w:t>2</w:t>
      </w:r>
      <w:r>
        <w:rPr>
          <w:rFonts w:ascii="Times New Roman Regular" w:hAnsi="Times New Roman Regular" w:cs="Times New Roman Regular"/>
          <w:b/>
          <w:bCs/>
          <w:color w:val="000000"/>
        </w:rPr>
        <w:t xml:space="preserve"> 专业基础课（学位必修课，在下列课程中至少选14学分）</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05"/>
        <w:gridCol w:w="1093"/>
        <w:gridCol w:w="1093"/>
        <w:gridCol w:w="1731"/>
      </w:tblGrid>
      <w:tr>
        <w:trPr>
          <w:trHeight w:val="397" w:hRule="atLeast"/>
        </w:trPr>
        <w:tc>
          <w:tcPr>
            <w:tcW w:w="2701" w:type="pct"/>
            <w:vAlign w:val="center"/>
          </w:tcPr>
          <w:p>
            <w:pPr>
              <w:pStyle w:val="22"/>
              <w:rPr>
                <w:rFonts w:ascii="Times New Roman Regular" w:hAnsi="Times New Roman Regular" w:cs="Times New Roman Regular"/>
                <w:b/>
                <w:bCs w:val="0"/>
                <w:color w:val="000000"/>
                <w:lang w:bidi="ar"/>
              </w:rPr>
            </w:pPr>
            <w:r>
              <w:rPr>
                <w:rFonts w:ascii="Times New Roman Regular" w:hAnsi="Times New Roman Regular" w:cs="Times New Roman Regular"/>
                <w:b/>
                <w:bCs w:val="0"/>
                <w:color w:val="000000"/>
                <w:lang w:bidi="ar"/>
              </w:rPr>
              <w:t>课程名称</w:t>
            </w:r>
          </w:p>
        </w:tc>
        <w:tc>
          <w:tcPr>
            <w:tcW w:w="641" w:type="pct"/>
            <w:vAlign w:val="center"/>
          </w:tcPr>
          <w:p>
            <w:pPr>
              <w:pStyle w:val="22"/>
              <w:rPr>
                <w:rFonts w:ascii="Times New Roman Regular" w:hAnsi="Times New Roman Regular" w:cs="Times New Roman Regular"/>
                <w:b/>
                <w:bCs w:val="0"/>
                <w:color w:val="000000"/>
                <w:lang w:bidi="ar"/>
              </w:rPr>
            </w:pPr>
            <w:r>
              <w:rPr>
                <w:rFonts w:ascii="Times New Roman Regular" w:hAnsi="Times New Roman Regular" w:cs="Times New Roman Regular"/>
                <w:b/>
                <w:bCs w:val="0"/>
                <w:color w:val="000000"/>
                <w:lang w:bidi="ar"/>
              </w:rPr>
              <w:t>学分</w:t>
            </w:r>
          </w:p>
        </w:tc>
        <w:tc>
          <w:tcPr>
            <w:tcW w:w="641" w:type="pct"/>
            <w:vAlign w:val="center"/>
          </w:tcPr>
          <w:p>
            <w:pPr>
              <w:pStyle w:val="22"/>
              <w:rPr>
                <w:rFonts w:ascii="Times New Roman Regular" w:hAnsi="Times New Roman Regular" w:cs="Times New Roman Regular"/>
                <w:b/>
                <w:bCs w:val="0"/>
                <w:color w:val="000000"/>
                <w:lang w:bidi="ar"/>
              </w:rPr>
            </w:pPr>
            <w:r>
              <w:rPr>
                <w:rFonts w:ascii="Times New Roman Regular" w:hAnsi="Times New Roman Regular" w:cs="Times New Roman Regular"/>
                <w:b/>
                <w:bCs w:val="0"/>
                <w:color w:val="000000"/>
                <w:lang w:bidi="ar"/>
              </w:rPr>
              <w:t>学时</w:t>
            </w:r>
          </w:p>
        </w:tc>
        <w:tc>
          <w:tcPr>
            <w:tcW w:w="1015" w:type="pct"/>
            <w:vAlign w:val="center"/>
          </w:tcPr>
          <w:p>
            <w:pPr>
              <w:pStyle w:val="22"/>
              <w:rPr>
                <w:rFonts w:ascii="Times New Roman Regular" w:hAnsi="Times New Roman Regular" w:cs="Times New Roman Regular"/>
                <w:b/>
                <w:bCs w:val="0"/>
                <w:color w:val="000000"/>
                <w:lang w:bidi="ar"/>
              </w:rPr>
            </w:pPr>
            <w:r>
              <w:rPr>
                <w:rFonts w:ascii="Times New Roman Regular" w:hAnsi="Times New Roman Regular" w:cs="Times New Roman Regular"/>
                <w:b/>
                <w:bCs w:val="0"/>
                <w:color w:val="000000"/>
                <w:lang w:bidi="ar"/>
              </w:rPr>
              <w:t>考核方式</w:t>
            </w:r>
          </w:p>
        </w:tc>
      </w:tr>
      <w:tr>
        <w:trPr>
          <w:trHeight w:val="397" w:hRule="atLeast"/>
        </w:trPr>
        <w:tc>
          <w:tcPr>
            <w:tcW w:w="4605"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科技论文写作</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2</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32</w:t>
            </w:r>
          </w:p>
        </w:tc>
        <w:tc>
          <w:tcPr>
            <w:tcW w:w="1731"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考查</w:t>
            </w:r>
          </w:p>
        </w:tc>
      </w:tr>
      <w:tr>
        <w:trPr>
          <w:trHeight w:val="397" w:hRule="atLeast"/>
        </w:trPr>
        <w:tc>
          <w:tcPr>
            <w:tcW w:w="4605"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高等数理统计</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48</w:t>
            </w:r>
          </w:p>
        </w:tc>
        <w:tc>
          <w:tcPr>
            <w:tcW w:w="1731"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考试</w:t>
            </w:r>
          </w:p>
        </w:tc>
      </w:tr>
      <w:tr>
        <w:trPr>
          <w:trHeight w:val="397" w:hRule="atLeast"/>
        </w:trPr>
        <w:tc>
          <w:tcPr>
            <w:tcW w:w="4605"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深度学习与人工智能</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2</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32</w:t>
            </w:r>
          </w:p>
        </w:tc>
        <w:tc>
          <w:tcPr>
            <w:tcW w:w="1731"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考试</w:t>
            </w:r>
          </w:p>
        </w:tc>
      </w:tr>
      <w:tr>
        <w:trPr>
          <w:trHeight w:val="397" w:hRule="atLeast"/>
        </w:trPr>
        <w:tc>
          <w:tcPr>
            <w:tcW w:w="4605"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现代交通大数据分析方法</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2</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32</w:t>
            </w:r>
          </w:p>
        </w:tc>
        <w:tc>
          <w:tcPr>
            <w:tcW w:w="1731"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考试</w:t>
            </w:r>
          </w:p>
        </w:tc>
      </w:tr>
      <w:tr>
        <w:trPr>
          <w:trHeight w:val="397" w:hRule="atLeast"/>
        </w:trPr>
        <w:tc>
          <w:tcPr>
            <w:tcW w:w="4605"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矩阵论</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48</w:t>
            </w:r>
          </w:p>
        </w:tc>
        <w:tc>
          <w:tcPr>
            <w:tcW w:w="1731"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考试</w:t>
            </w:r>
          </w:p>
        </w:tc>
      </w:tr>
      <w:tr>
        <w:trPr>
          <w:trHeight w:val="397" w:hRule="atLeast"/>
        </w:trPr>
        <w:tc>
          <w:tcPr>
            <w:tcW w:w="4605"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数值分析</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48</w:t>
            </w:r>
          </w:p>
        </w:tc>
        <w:tc>
          <w:tcPr>
            <w:tcW w:w="1731"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考试</w:t>
            </w:r>
          </w:p>
        </w:tc>
      </w:tr>
      <w:tr>
        <w:trPr>
          <w:trHeight w:val="397" w:hRule="atLeast"/>
        </w:trPr>
        <w:tc>
          <w:tcPr>
            <w:tcW w:w="4605"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优化理论与计算方法</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2</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32</w:t>
            </w:r>
          </w:p>
        </w:tc>
        <w:tc>
          <w:tcPr>
            <w:tcW w:w="1731"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考试</w:t>
            </w:r>
          </w:p>
        </w:tc>
      </w:tr>
      <w:tr>
        <w:trPr>
          <w:trHeight w:val="397" w:hRule="atLeast"/>
        </w:trPr>
        <w:tc>
          <w:tcPr>
            <w:tcW w:w="4605"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交通数据分析的统计学与计量经济学方法</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w:t>
            </w:r>
          </w:p>
        </w:tc>
        <w:tc>
          <w:tcPr>
            <w:tcW w:w="1093"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48</w:t>
            </w:r>
          </w:p>
        </w:tc>
        <w:tc>
          <w:tcPr>
            <w:tcW w:w="1731" w:type="dxa"/>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考查</w:t>
            </w:r>
          </w:p>
        </w:tc>
      </w:tr>
    </w:tbl>
    <w:p>
      <w:pPr>
        <w:pStyle w:val="5"/>
        <w:rPr>
          <w:rFonts w:ascii="Times New Roman Regular" w:hAnsi="Times New Roman Regular" w:cs="Times New Roman Regular"/>
          <w:b/>
          <w:bCs/>
          <w:color w:val="000000"/>
        </w:rPr>
      </w:pPr>
      <w:bookmarkStart w:id="23" w:name="_Ref154066632"/>
      <w:r>
        <w:rPr>
          <w:rFonts w:ascii="Times New Roman Regular" w:hAnsi="Times New Roman Regular" w:cs="Times New Roman Regular"/>
          <w:b/>
          <w:bCs/>
        </w:rPr>
        <w:t>表</w:t>
      </w:r>
      <w:bookmarkEnd w:id="23"/>
      <w:r>
        <w:rPr>
          <w:rFonts w:hint="eastAsia" w:ascii="Times New Roman Regular" w:hAnsi="Times New Roman Regular" w:cs="Times New Roman Regular"/>
          <w:b/>
          <w:bCs/>
        </w:rPr>
        <w:t>3</w:t>
      </w:r>
      <w:r>
        <w:rPr>
          <w:rFonts w:ascii="Times New Roman Regular" w:hAnsi="Times New Roman Regular" w:cs="Times New Roman Regular"/>
          <w:b/>
          <w:bCs/>
          <w:color w:val="000000"/>
        </w:rPr>
        <w:t xml:space="preserve"> 专业选修课（非学位选修课，在下列课程中至少选6学分）</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3"/>
        <w:gridCol w:w="1094"/>
        <w:gridCol w:w="1094"/>
        <w:gridCol w:w="1751"/>
      </w:tblGrid>
      <w:tr>
        <w:trPr>
          <w:trHeight w:val="397" w:hRule="atLeast"/>
        </w:trPr>
        <w:tc>
          <w:tcPr>
            <w:tcW w:w="2688" w:type="pct"/>
            <w:vAlign w:val="center"/>
          </w:tcPr>
          <w:p>
            <w:pPr>
              <w:pStyle w:val="22"/>
              <w:rPr>
                <w:rFonts w:ascii="Times New Roman Regular" w:hAnsi="Times New Roman Regular" w:cs="Times New Roman Regular"/>
                <w:b/>
                <w:bCs w:val="0"/>
                <w:color w:val="000000"/>
                <w:lang w:bidi="ar"/>
              </w:rPr>
            </w:pPr>
            <w:r>
              <w:rPr>
                <w:rFonts w:ascii="Times New Roman Regular" w:hAnsi="Times New Roman Regular" w:cs="Times New Roman Regular"/>
                <w:b/>
                <w:bCs w:val="0"/>
                <w:color w:val="000000"/>
                <w:lang w:bidi="ar"/>
              </w:rPr>
              <w:t>课程名称</w:t>
            </w:r>
          </w:p>
        </w:tc>
        <w:tc>
          <w:tcPr>
            <w:tcW w:w="642" w:type="pct"/>
            <w:vAlign w:val="center"/>
          </w:tcPr>
          <w:p>
            <w:pPr>
              <w:pStyle w:val="22"/>
              <w:rPr>
                <w:rFonts w:ascii="Times New Roman Regular" w:hAnsi="Times New Roman Regular" w:cs="Times New Roman Regular"/>
                <w:b/>
                <w:bCs w:val="0"/>
                <w:color w:val="000000"/>
                <w:lang w:bidi="ar"/>
              </w:rPr>
            </w:pPr>
            <w:r>
              <w:rPr>
                <w:rFonts w:ascii="Times New Roman Regular" w:hAnsi="Times New Roman Regular" w:cs="Times New Roman Regular"/>
                <w:b/>
                <w:bCs w:val="0"/>
                <w:color w:val="000000"/>
                <w:lang w:bidi="ar"/>
              </w:rPr>
              <w:t>学分</w:t>
            </w:r>
          </w:p>
        </w:tc>
        <w:tc>
          <w:tcPr>
            <w:tcW w:w="642" w:type="pct"/>
            <w:vAlign w:val="center"/>
          </w:tcPr>
          <w:p>
            <w:pPr>
              <w:pStyle w:val="22"/>
              <w:rPr>
                <w:rFonts w:ascii="Times New Roman Regular" w:hAnsi="Times New Roman Regular" w:cs="Times New Roman Regular"/>
                <w:b/>
                <w:bCs w:val="0"/>
                <w:color w:val="000000"/>
                <w:lang w:bidi="ar"/>
              </w:rPr>
            </w:pPr>
            <w:r>
              <w:rPr>
                <w:rFonts w:ascii="Times New Roman Regular" w:hAnsi="Times New Roman Regular" w:cs="Times New Roman Regular"/>
                <w:b/>
                <w:bCs w:val="0"/>
                <w:color w:val="000000"/>
                <w:lang w:bidi="ar"/>
              </w:rPr>
              <w:t>学时</w:t>
            </w:r>
          </w:p>
        </w:tc>
        <w:tc>
          <w:tcPr>
            <w:tcW w:w="1027" w:type="pct"/>
            <w:vAlign w:val="center"/>
          </w:tcPr>
          <w:p>
            <w:pPr>
              <w:pStyle w:val="22"/>
              <w:rPr>
                <w:rFonts w:ascii="Times New Roman Regular" w:hAnsi="Times New Roman Regular" w:cs="Times New Roman Regular"/>
                <w:b/>
                <w:bCs w:val="0"/>
                <w:color w:val="000000"/>
                <w:lang w:bidi="ar"/>
              </w:rPr>
            </w:pPr>
            <w:r>
              <w:rPr>
                <w:rFonts w:ascii="Times New Roman Regular" w:hAnsi="Times New Roman Regular" w:cs="Times New Roman Regular"/>
                <w:b/>
                <w:bCs w:val="0"/>
                <w:color w:val="000000"/>
                <w:lang w:bidi="ar"/>
              </w:rPr>
              <w:t>考核方式</w:t>
            </w:r>
          </w:p>
        </w:tc>
      </w:tr>
      <w:tr>
        <w:trPr>
          <w:trHeight w:val="397" w:hRule="atLeast"/>
        </w:trPr>
        <w:tc>
          <w:tcPr>
            <w:tcW w:w="2688"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多元统计分析</w:t>
            </w:r>
          </w:p>
        </w:tc>
        <w:tc>
          <w:tcPr>
            <w:tcW w:w="642"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w:t>
            </w:r>
          </w:p>
        </w:tc>
        <w:tc>
          <w:tcPr>
            <w:tcW w:w="642"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48</w:t>
            </w:r>
          </w:p>
        </w:tc>
        <w:tc>
          <w:tcPr>
            <w:tcW w:w="1027"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考试</w:t>
            </w:r>
          </w:p>
        </w:tc>
      </w:tr>
      <w:tr>
        <w:trPr>
          <w:trHeight w:val="397" w:hRule="atLeast"/>
        </w:trPr>
        <w:tc>
          <w:tcPr>
            <w:tcW w:w="2688"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时空数据分析与实践（时间序列分析）</w:t>
            </w:r>
          </w:p>
        </w:tc>
        <w:tc>
          <w:tcPr>
            <w:tcW w:w="642"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2</w:t>
            </w:r>
          </w:p>
        </w:tc>
        <w:tc>
          <w:tcPr>
            <w:tcW w:w="642"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32</w:t>
            </w:r>
          </w:p>
        </w:tc>
        <w:tc>
          <w:tcPr>
            <w:tcW w:w="1027"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考查</w:t>
            </w:r>
          </w:p>
        </w:tc>
      </w:tr>
      <w:tr>
        <w:trPr>
          <w:trHeight w:val="397" w:hRule="atLeast"/>
        </w:trPr>
        <w:tc>
          <w:tcPr>
            <w:tcW w:w="2688"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现代抽样理论与方法</w:t>
            </w:r>
          </w:p>
        </w:tc>
        <w:tc>
          <w:tcPr>
            <w:tcW w:w="642"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2</w:t>
            </w:r>
          </w:p>
        </w:tc>
        <w:tc>
          <w:tcPr>
            <w:tcW w:w="642"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32</w:t>
            </w:r>
          </w:p>
        </w:tc>
        <w:tc>
          <w:tcPr>
            <w:tcW w:w="1027"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考查</w:t>
            </w:r>
          </w:p>
        </w:tc>
      </w:tr>
      <w:tr>
        <w:trPr>
          <w:trHeight w:val="397" w:hRule="atLeast"/>
        </w:trPr>
        <w:tc>
          <w:tcPr>
            <w:tcW w:w="2688"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多模态数据处理</w:t>
            </w:r>
          </w:p>
        </w:tc>
        <w:tc>
          <w:tcPr>
            <w:tcW w:w="642"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2</w:t>
            </w:r>
          </w:p>
        </w:tc>
        <w:tc>
          <w:tcPr>
            <w:tcW w:w="642"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32</w:t>
            </w:r>
          </w:p>
        </w:tc>
        <w:tc>
          <w:tcPr>
            <w:tcW w:w="1027"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考查</w:t>
            </w:r>
          </w:p>
        </w:tc>
      </w:tr>
      <w:tr>
        <w:trPr>
          <w:trHeight w:val="397" w:hRule="atLeast"/>
        </w:trPr>
        <w:tc>
          <w:tcPr>
            <w:tcW w:w="2688"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高级运筹学</w:t>
            </w:r>
          </w:p>
        </w:tc>
        <w:tc>
          <w:tcPr>
            <w:tcW w:w="642"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2</w:t>
            </w:r>
          </w:p>
        </w:tc>
        <w:tc>
          <w:tcPr>
            <w:tcW w:w="642"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32</w:t>
            </w:r>
          </w:p>
        </w:tc>
        <w:tc>
          <w:tcPr>
            <w:tcW w:w="1027"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考查</w:t>
            </w:r>
          </w:p>
        </w:tc>
      </w:tr>
      <w:tr>
        <w:trPr>
          <w:trHeight w:val="397" w:hRule="atLeast"/>
        </w:trPr>
        <w:tc>
          <w:tcPr>
            <w:tcW w:w="2688"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面向对象程序设计</w:t>
            </w:r>
          </w:p>
        </w:tc>
        <w:tc>
          <w:tcPr>
            <w:tcW w:w="642"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2</w:t>
            </w:r>
          </w:p>
        </w:tc>
        <w:tc>
          <w:tcPr>
            <w:tcW w:w="642"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32</w:t>
            </w:r>
          </w:p>
        </w:tc>
        <w:tc>
          <w:tcPr>
            <w:tcW w:w="1027"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考试</w:t>
            </w:r>
          </w:p>
        </w:tc>
      </w:tr>
      <w:tr>
        <w:trPr>
          <w:trHeight w:val="397" w:hRule="atLeast"/>
        </w:trPr>
        <w:tc>
          <w:tcPr>
            <w:tcW w:w="2688"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交通系统仿真</w:t>
            </w:r>
          </w:p>
        </w:tc>
        <w:tc>
          <w:tcPr>
            <w:tcW w:w="642"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2</w:t>
            </w:r>
          </w:p>
        </w:tc>
        <w:tc>
          <w:tcPr>
            <w:tcW w:w="642"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32</w:t>
            </w:r>
          </w:p>
        </w:tc>
        <w:tc>
          <w:tcPr>
            <w:tcW w:w="1027"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color w:val="000000"/>
                <w:lang w:bidi="ar"/>
              </w:rPr>
              <w:t>考查</w:t>
            </w:r>
          </w:p>
        </w:tc>
      </w:tr>
    </w:tbl>
    <w:p>
      <w:pPr>
        <w:widowControl/>
        <w:tabs>
          <w:tab w:val="left" w:pos="312"/>
        </w:tabs>
        <w:ind w:firstLine="482"/>
        <w:rPr>
          <w:rFonts w:ascii="Times New Roman Regular" w:hAnsi="Times New Roman Regular" w:cs="Times New Roman Regular"/>
          <w:b/>
          <w:bCs/>
        </w:rPr>
      </w:pPr>
      <w:r>
        <w:rPr>
          <w:rFonts w:ascii="Times New Roman Regular" w:hAnsi="Times New Roman Regular" w:cs="Times New Roman Regular"/>
          <w:b/>
          <w:bCs/>
        </w:rPr>
        <w:t>（1）课程教学质量保证措施</w:t>
      </w:r>
    </w:p>
    <w:p>
      <w:pPr>
        <w:ind w:firstLine="480"/>
        <w:rPr>
          <w:rFonts w:ascii="Times New Roman Regular" w:hAnsi="Times New Roman Regular" w:cs="Times New Roman Regular"/>
          <w:b/>
          <w:bCs/>
          <w:szCs w:val="24"/>
        </w:rPr>
      </w:pPr>
      <w:r>
        <w:rPr>
          <w:rFonts w:ascii="Times New Roman Regular" w:hAnsi="Times New Roman Regular" w:cs="Times New Roman Regular"/>
          <w:bCs/>
          <w:szCs w:val="24"/>
        </w:rPr>
        <w:t>为保证教学质量，除严格执行学校的有关规定外，本学科主要采取以下措施： ①通过师资培训、教学质量提升讲座、师德师风教育、课程组的教学研讨等活动，推动任课教师在教学手段、教学形式、教学内容等方面的改革，深化以学生为中心的教学理念；②规范教学过程。学位点组织教师编制课程教学大纲和教学日历，并要求上传至教学管理系统，任课教师严格按照教学大纲和日历完成教学任务。③加强课堂教学质量监督管理。本学位点通过院校督导及教师同行的随机听课并评教、学生的座谈反馈信息与学生评教结果促使教师提高课堂教学质量。基于以上教学质量保障措施，本学科开设的课程教学质量较高，教学效果良好。</w:t>
      </w:r>
    </w:p>
    <w:p>
      <w:pPr>
        <w:widowControl/>
        <w:tabs>
          <w:tab w:val="left" w:pos="312"/>
        </w:tabs>
        <w:ind w:firstLine="482"/>
        <w:rPr>
          <w:rFonts w:ascii="Times New Roman Regular" w:hAnsi="Times New Roman Regular" w:cs="Times New Roman Regular"/>
          <w:b/>
          <w:bCs/>
        </w:rPr>
      </w:pPr>
      <w:r>
        <w:rPr>
          <w:rFonts w:ascii="Times New Roman Regular" w:hAnsi="Times New Roman Regular" w:cs="Times New Roman Regular"/>
          <w:b/>
          <w:bCs/>
        </w:rPr>
        <w:t>（2）持续改进机制</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szCs w:val="24"/>
        </w:rPr>
        <w:t>①</w:t>
      </w:r>
      <w:r>
        <w:rPr>
          <w:rFonts w:ascii="Times New Roman Regular" w:hAnsi="Times New Roman Regular" w:cs="Times New Roman Regular"/>
          <w:bCs/>
        </w:rPr>
        <w:t>实行科研教学相长的长效机制。构建基于学科方向团队的教学科研一体化的组织形式，将科学研究背景发展、前沿动态等嵌入到课堂教学内容中，形成以科研促教学的长效机制。</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 xml:space="preserve">②实行课程团队共建及教学教师负责的改进机制。课程组的教学团队按计划共同完成课程的教材建设和课程资源建设，教学团队定期开展课程的教学研讨活动以提升团队整体教学水平。教师负责教学活动的具体实施过程，连续两个学期教学效果不理想者，不再安排其担任本课程教学工作。 </w:t>
      </w:r>
    </w:p>
    <w:p>
      <w:pPr>
        <w:widowControl/>
        <w:tabs>
          <w:tab w:val="left" w:pos="312"/>
        </w:tabs>
        <w:ind w:firstLine="480"/>
        <w:rPr>
          <w:rFonts w:ascii="Times New Roman Regular" w:hAnsi="Times New Roman Regular" w:cs="Times New Roman Regular"/>
        </w:rPr>
      </w:pPr>
      <w:r>
        <w:rPr>
          <w:rFonts w:ascii="Times New Roman Regular" w:hAnsi="Times New Roman Regular" w:cs="Times New Roman Regular"/>
          <w:bCs/>
        </w:rPr>
        <w:t>③实行多维度的监管机制。实行“教师自评+教师互评+院校督导随机听课+学生评教”的多维度监督评价机制，并开展期中教学检查，严格把控教学质量关</w:t>
      </w:r>
      <w:r>
        <w:rPr>
          <w:rFonts w:ascii="Times New Roman Regular" w:hAnsi="Times New Roman Regular" w:cs="Times New Roman Regular"/>
        </w:rPr>
        <w:t>。</w:t>
      </w:r>
    </w:p>
    <w:p>
      <w:pPr>
        <w:pStyle w:val="3"/>
        <w:rPr>
          <w:rFonts w:ascii="Times New Roman Regular" w:hAnsi="Times New Roman Regular" w:cs="Times New Roman Regular"/>
        </w:rPr>
      </w:pPr>
      <w:bookmarkStart w:id="24" w:name="_Toc152777094"/>
      <w:bookmarkStart w:id="25" w:name="_Toc1061921559"/>
      <w:r>
        <w:rPr>
          <w:rFonts w:ascii="Times New Roman Regular" w:hAnsi="Times New Roman Regular" w:cs="Times New Roman Regular"/>
        </w:rPr>
        <w:t>（四）导师指导</w:t>
      </w:r>
      <w:bookmarkEnd w:id="24"/>
      <w:bookmarkEnd w:id="25"/>
    </w:p>
    <w:p>
      <w:pPr>
        <w:ind w:left="420" w:firstLine="0" w:firstLineChars="0"/>
        <w:rPr>
          <w:rFonts w:ascii="Times New Roman Regular" w:hAnsi="Times New Roman Regular" w:cs="Times New Roman Regular"/>
          <w:b/>
          <w:bCs/>
        </w:rPr>
      </w:pPr>
      <w:r>
        <w:rPr>
          <w:rFonts w:ascii="Times New Roman Regular" w:hAnsi="Times New Roman Regular" w:cs="Times New Roman Regular"/>
          <w:b/>
          <w:bCs/>
        </w:rPr>
        <w:t>（1）导师队伍的选聘、培训、考核情况</w:t>
      </w:r>
    </w:p>
    <w:p>
      <w:pPr>
        <w:ind w:firstLine="480"/>
        <w:rPr>
          <w:rFonts w:ascii="Times New Roman Regular" w:hAnsi="Times New Roman Regular" w:cs="Times New Roman Regular"/>
        </w:rPr>
      </w:pPr>
      <w:r>
        <w:rPr>
          <w:rFonts w:ascii="Times New Roman Regular" w:hAnsi="Times New Roman Regular" w:cs="Times New Roman Regular"/>
        </w:rPr>
        <w:t>选聘：</w:t>
      </w:r>
      <w:r>
        <w:rPr>
          <w:rFonts w:ascii="Times New Roman Regular" w:hAnsi="Times New Roman Regular" w:cs="Times New Roman Regular"/>
          <w:bCs/>
        </w:rPr>
        <w:t>《长安大学硕士生指导教师管理办法》明确规定了校内、校外兼职、已具备硕士研究生指导教师资格的三类硕士研究生指导教师资格认定条件。本学位点在遴选过程中，严格把控导师资格认定条件关，坚持公正合理、宁缺毋滥的原则，不但考察申请者的个人专业水平与研究成果，更加重视其思想政治及教书育人的基本素质</w:t>
      </w:r>
      <w:r>
        <w:rPr>
          <w:rFonts w:ascii="Times New Roman Regular" w:hAnsi="Times New Roman Regular" w:cs="Times New Roman Regular"/>
        </w:rPr>
        <w:t>。</w:t>
      </w:r>
    </w:p>
    <w:p>
      <w:pPr>
        <w:ind w:firstLine="480"/>
        <w:rPr>
          <w:rFonts w:ascii="Times New Roman Regular" w:hAnsi="Times New Roman Regular" w:cs="Times New Roman Regular"/>
        </w:rPr>
      </w:pPr>
      <w:r>
        <w:rPr>
          <w:rFonts w:ascii="Times New Roman Regular" w:hAnsi="Times New Roman Regular" w:cs="Times New Roman Regular"/>
        </w:rPr>
        <w:t>培训：</w:t>
      </w:r>
      <w:r>
        <w:rPr>
          <w:rFonts w:ascii="Times New Roman Regular" w:hAnsi="Times New Roman Regular" w:cs="Times New Roman Regular"/>
          <w:bCs/>
        </w:rPr>
        <w:t>为提高研究生的培养质量，本学位点依托院校及团队在师德师风、学术规范、教书育人等方面对导师进行培训。近几年开展研究生导师行为准则培训会、师德师风教育专题会、学术道德规范讲座、科技论文写作会等活动30余次</w:t>
      </w:r>
      <w:r>
        <w:rPr>
          <w:rFonts w:ascii="Times New Roman Regular" w:hAnsi="Times New Roman Regular" w:cs="Times New Roman Regular"/>
        </w:rPr>
        <w:t>。</w:t>
      </w:r>
    </w:p>
    <w:p>
      <w:pPr>
        <w:ind w:firstLine="480"/>
        <w:rPr>
          <w:rFonts w:ascii="Times New Roman Regular" w:hAnsi="Times New Roman Regular" w:cs="Times New Roman Regular"/>
        </w:rPr>
      </w:pPr>
      <w:r>
        <w:rPr>
          <w:rFonts w:ascii="Times New Roman Regular" w:hAnsi="Times New Roman Regular" w:cs="Times New Roman Regular"/>
        </w:rPr>
        <w:t>考核：</w:t>
      </w:r>
      <w:r>
        <w:rPr>
          <w:rFonts w:ascii="Times New Roman Regular" w:hAnsi="Times New Roman Regular" w:cs="Times New Roman Regular"/>
          <w:bCs/>
        </w:rPr>
        <w:t>根据《长安大学硕士生指导教师管理办法》中导师考核规定，本学位点硕士研究生导师全部通过考核。在日常工作及岗位聘任、评奖评优、绩效考核等环节，无一位导师出现学术不端、师德失范问题</w:t>
      </w:r>
      <w:r>
        <w:rPr>
          <w:rFonts w:ascii="Times New Roman Regular" w:hAnsi="Times New Roman Regular" w:cs="Times New Roman Regular"/>
        </w:rPr>
        <w:t>。</w:t>
      </w:r>
    </w:p>
    <w:p>
      <w:pPr>
        <w:ind w:left="420" w:firstLine="0" w:firstLineChars="0"/>
        <w:rPr>
          <w:rFonts w:ascii="Times New Roman Regular" w:hAnsi="Times New Roman Regular" w:cs="Times New Roman Regular"/>
          <w:b/>
          <w:bCs/>
        </w:rPr>
      </w:pPr>
      <w:r>
        <w:rPr>
          <w:rFonts w:ascii="Times New Roman Regular" w:hAnsi="Times New Roman Regular" w:cs="Times New Roman Regular"/>
          <w:b/>
          <w:bCs/>
        </w:rPr>
        <w:t>（2）导师指导研究生的制度要求和执行情况</w:t>
      </w:r>
    </w:p>
    <w:p>
      <w:pPr>
        <w:ind w:firstLine="480"/>
        <w:rPr>
          <w:rFonts w:ascii="Times New Roman Regular" w:hAnsi="Times New Roman Regular" w:cs="Times New Roman Regular"/>
        </w:rPr>
      </w:pPr>
      <w:r>
        <w:rPr>
          <w:rFonts w:ascii="Times New Roman Regular" w:hAnsi="Times New Roman Regular" w:cs="Times New Roman Regular"/>
          <w:bCs/>
        </w:rPr>
        <w:t>《长安大学硕士生指导教师管理办法》明确规定了硕士研究生指导教师的职责。本学位点导师在研究生招生培养全过程中按规定严格履行导师职责，贯彻执行《研究生导师指导行为准则》，所有导师履职情况良好</w:t>
      </w:r>
      <w:r>
        <w:rPr>
          <w:rFonts w:ascii="Times New Roman Regular" w:hAnsi="Times New Roman Regular" w:cs="Times New Roman Regular"/>
        </w:rPr>
        <w:t>。</w:t>
      </w:r>
    </w:p>
    <w:p>
      <w:pPr>
        <w:pStyle w:val="3"/>
        <w:rPr>
          <w:rFonts w:ascii="Times New Roman Regular" w:hAnsi="Times New Roman Regular" w:cs="Times New Roman Regular"/>
          <w:bCs w:val="0"/>
        </w:rPr>
      </w:pPr>
      <w:bookmarkStart w:id="26" w:name="_Toc152777095"/>
      <w:bookmarkStart w:id="27" w:name="_Toc98452852"/>
      <w:bookmarkStart w:id="28" w:name="_Toc98770319"/>
      <w:bookmarkStart w:id="29" w:name="_Toc2126535543"/>
      <w:r>
        <w:rPr>
          <w:rFonts w:ascii="Times New Roman Regular" w:hAnsi="Times New Roman Regular" w:cs="Times New Roman Regular"/>
        </w:rPr>
        <w:t>（五）学术训练</w:t>
      </w:r>
      <w:bookmarkEnd w:id="26"/>
      <w:bookmarkEnd w:id="27"/>
      <w:bookmarkEnd w:id="28"/>
      <w:bookmarkEnd w:id="29"/>
    </w:p>
    <w:p>
      <w:pPr>
        <w:ind w:firstLine="480"/>
        <w:rPr>
          <w:rFonts w:ascii="Times New Roman Regular" w:hAnsi="Times New Roman Regular" w:cs="Times New Roman Regular"/>
        </w:rPr>
      </w:pPr>
      <w:r>
        <w:rPr>
          <w:rFonts w:ascii="Times New Roman Regular" w:hAnsi="Times New Roman Regular" w:cs="Times New Roman Regular"/>
        </w:rPr>
        <w:t>本学科硕士生导师对研究生开展了持续性的学术训练，包括3方面的内容。</w:t>
      </w:r>
    </w:p>
    <w:p>
      <w:pPr>
        <w:ind w:firstLine="482"/>
        <w:rPr>
          <w:rFonts w:ascii="Times New Roman Regular" w:hAnsi="Times New Roman Regular" w:cs="Times New Roman Regular"/>
          <w:b/>
        </w:rPr>
      </w:pPr>
      <w:r>
        <w:rPr>
          <w:rFonts w:ascii="Times New Roman Regular" w:hAnsi="Times New Roman Regular" w:cs="Times New Roman Regular"/>
          <w:b/>
          <w:bCs/>
        </w:rPr>
        <w:t>（1）基本知识：</w:t>
      </w:r>
      <w:r>
        <w:rPr>
          <w:rFonts w:ascii="Times New Roman Regular" w:hAnsi="Times New Roman Regular" w:cs="Times New Roman Regular"/>
        </w:rPr>
        <w:t>通过研究生一年级的集中授课及组会报告，培养学生具有宽广的学科知识和实验途径的交叉学科知识，具备论文撰写和统计学软件使用的基本技能；</w:t>
      </w:r>
    </w:p>
    <w:p>
      <w:pPr>
        <w:ind w:firstLine="482"/>
        <w:rPr>
          <w:rFonts w:ascii="Times New Roman Regular" w:hAnsi="Times New Roman Regular" w:cs="Times New Roman Regular"/>
          <w:b/>
        </w:rPr>
      </w:pPr>
      <w:r>
        <w:rPr>
          <w:rFonts w:ascii="Times New Roman Regular" w:hAnsi="Times New Roman Regular" w:cs="Times New Roman Regular"/>
          <w:b/>
          <w:bCs/>
        </w:rPr>
        <w:t>（2）研究技能：</w:t>
      </w:r>
      <w:r>
        <w:rPr>
          <w:rFonts w:ascii="Times New Roman Regular" w:hAnsi="Times New Roman Regular" w:cs="Times New Roman Regular"/>
        </w:rPr>
        <w:t>通过组会形式的交流，培养学生具备一定的学术思考能力，有效的口头表达和写作交流能力，实验设计和实施能力，文献阅读、评价和综合能力，以及深厚的专业知识；</w:t>
      </w:r>
    </w:p>
    <w:p>
      <w:pPr>
        <w:ind w:firstLine="482"/>
        <w:rPr>
          <w:rFonts w:ascii="Times New Roman Regular" w:hAnsi="Times New Roman Regular" w:cs="Times New Roman Regular"/>
        </w:rPr>
      </w:pPr>
      <w:r>
        <w:rPr>
          <w:rFonts w:ascii="Times New Roman Regular" w:hAnsi="Times New Roman Regular" w:cs="Times New Roman Regular"/>
          <w:b/>
          <w:bCs/>
        </w:rPr>
        <w:t>（3）创新能力：</w:t>
      </w:r>
      <w:r>
        <w:rPr>
          <w:rFonts w:ascii="Times New Roman Regular" w:hAnsi="Times New Roman Regular" w:cs="Times New Roman Regular"/>
        </w:rPr>
        <w:t>在前者基础上，通过参加校内外本领域的学术会议、阅读前沿文献等，训练研究生选择重要科学问题和创新的能力，确认研究方向和实验方案，高质量地完成最终的学位论文。</w:t>
      </w:r>
    </w:p>
    <w:p>
      <w:pPr>
        <w:ind w:firstLine="480"/>
        <w:rPr>
          <w:rFonts w:ascii="Times New Roman Regular" w:hAnsi="Times New Roman Regular" w:cs="Times New Roman Regular"/>
        </w:rPr>
      </w:pPr>
      <w:r>
        <w:rPr>
          <w:rFonts w:ascii="Times New Roman Regular" w:hAnsi="Times New Roman Regular" w:cs="Times New Roman Regular"/>
        </w:rPr>
        <w:t>此外，在经费支持方面，学院对研究生指导老师提出了配套经费的要求，确保每位指导老师有足够的资金用于支持研究生的学术训练和研究活动。学院还设立了奖助学金制度，为研究生提供了必要的经费保障。学位点严格遵循学校的相关规范和制度，包括学术成果认定和学术行为规范等，为研究生的学术成长提供了坚实的支持。</w:t>
      </w:r>
    </w:p>
    <w:p>
      <w:pPr>
        <w:pStyle w:val="3"/>
        <w:rPr>
          <w:rFonts w:ascii="Times New Roman Regular" w:hAnsi="Times New Roman Regular" w:cs="Times New Roman Regular"/>
        </w:rPr>
      </w:pPr>
      <w:bookmarkStart w:id="30" w:name="_Toc152777096"/>
      <w:bookmarkStart w:id="31" w:name="_Toc98770320"/>
      <w:bookmarkStart w:id="32" w:name="_Toc98452853"/>
      <w:bookmarkStart w:id="33" w:name="_Toc112534180"/>
      <w:r>
        <w:rPr>
          <w:rFonts w:ascii="Times New Roman Regular" w:hAnsi="Times New Roman Regular" w:cs="Times New Roman Regular"/>
        </w:rPr>
        <w:t>（六）学术交流</w:t>
      </w:r>
      <w:bookmarkEnd w:id="30"/>
      <w:bookmarkEnd w:id="31"/>
      <w:bookmarkEnd w:id="32"/>
      <w:bookmarkEnd w:id="33"/>
    </w:p>
    <w:p>
      <w:pPr>
        <w:ind w:firstLine="480"/>
        <w:rPr>
          <w:rFonts w:ascii="Times New Roman Regular" w:hAnsi="Times New Roman Regular" w:cs="Times New Roman Regular"/>
          <w:b/>
        </w:rPr>
      </w:pPr>
      <w:r>
        <w:rPr>
          <w:rFonts w:ascii="Times New Roman Regular" w:hAnsi="Times New Roman Regular" w:cs="Times New Roman Regular"/>
        </w:rPr>
        <w:t>按照学校建设特色鲜明、优势突出、国内一流、在国际上有一定影响的高水平大学的办学目标要求，本学位构建研究生培养体系，积极适应高等教育国际化的发展趋势，加大对外学术交流与合作的力度，促进了学科交叉与团队建设，开阔了广大师生视野，培养了科学精神。具体是：</w:t>
      </w:r>
    </w:p>
    <w:p>
      <w:pPr>
        <w:ind w:left="240" w:leftChars="100" w:firstLine="360" w:firstLineChars="150"/>
        <w:rPr>
          <w:rFonts w:ascii="Times New Roman Regular" w:hAnsi="Times New Roman Regular" w:cs="Times New Roman Regular"/>
          <w:b/>
        </w:rPr>
      </w:pPr>
      <w:r>
        <w:rPr>
          <w:rFonts w:ascii="Times New Roman Regular" w:hAnsi="Times New Roman Regular" w:cs="Times New Roman Regular"/>
        </w:rPr>
        <w:t>（1）在硕士研究生联合培养方面，本学科</w:t>
      </w:r>
      <w:r>
        <w:rPr>
          <w:rFonts w:hint="eastAsia" w:ascii="Times New Roman Regular" w:hAnsi="Times New Roman Regular" w:cs="Times New Roman Regular"/>
        </w:rPr>
        <w:t>依托的运输工程学院</w:t>
      </w:r>
      <w:r>
        <w:rPr>
          <w:rFonts w:ascii="Times New Roman Regular" w:hAnsi="Times New Roman Regular" w:cs="Times New Roman Regular"/>
        </w:rPr>
        <w:t>与</w:t>
      </w:r>
      <w:r>
        <w:rPr>
          <w:rFonts w:hint="eastAsia" w:ascii="Times New Roman Regular" w:hAnsi="Times New Roman Regular" w:cs="Times New Roman Regular"/>
        </w:rPr>
        <w:t>多所国外高校</w:t>
      </w:r>
      <w:r>
        <w:rPr>
          <w:rFonts w:ascii="Times New Roman Regular" w:hAnsi="Times New Roman Regular" w:cs="Times New Roman Regular"/>
        </w:rPr>
        <w:t>合作设立了学术交流</w:t>
      </w:r>
      <w:r>
        <w:rPr>
          <w:rFonts w:hint="eastAsia" w:ascii="Times New Roman Regular" w:hAnsi="Times New Roman Regular" w:cs="Times New Roman Regular"/>
        </w:rPr>
        <w:t>合作项目</w:t>
      </w:r>
      <w:r>
        <w:rPr>
          <w:rFonts w:ascii="Times New Roman Regular" w:hAnsi="Times New Roman Regular" w:cs="Times New Roman Regular"/>
        </w:rPr>
        <w:t>。以此为渠道，通过派出硕士研究生访问交流、不定期开展研讨报告、联合申报项目等形式建立了长期稳定的对外学术交流合作。</w:t>
      </w:r>
    </w:p>
    <w:p>
      <w:pPr>
        <w:ind w:firstLine="480"/>
        <w:rPr>
          <w:rFonts w:ascii="Times New Roman Regular" w:hAnsi="Times New Roman Regular" w:cs="Times New Roman Regular"/>
          <w:b/>
        </w:rPr>
      </w:pPr>
      <w:r>
        <w:rPr>
          <w:rFonts w:ascii="Times New Roman Regular" w:hAnsi="Times New Roman Regular" w:cs="Times New Roman Regular"/>
        </w:rPr>
        <w:t>（</w:t>
      </w:r>
      <w:r>
        <w:rPr>
          <w:rFonts w:hint="eastAsia" w:ascii="Times New Roman Regular" w:hAnsi="Times New Roman Regular" w:cs="Times New Roman Regular"/>
        </w:rPr>
        <w:t>2</w:t>
      </w:r>
      <w:r>
        <w:rPr>
          <w:rFonts w:ascii="Times New Roman Regular" w:hAnsi="Times New Roman Regular" w:cs="Times New Roman Regular"/>
        </w:rPr>
        <w:t>）在参加学术会议方面，本学科围绕学科不同研究方向，近年来支持导师和学生参加学术会议数十次。</w:t>
      </w:r>
    </w:p>
    <w:p>
      <w:pPr>
        <w:ind w:firstLine="480"/>
        <w:rPr>
          <w:rFonts w:ascii="Times New Roman Regular" w:hAnsi="Times New Roman Regular" w:cs="Times New Roman Regular"/>
        </w:rPr>
      </w:pPr>
      <w:r>
        <w:rPr>
          <w:rFonts w:ascii="Times New Roman Regular" w:hAnsi="Times New Roman Regular" w:cs="Times New Roman Regular"/>
        </w:rPr>
        <w:t>（</w:t>
      </w:r>
      <w:r>
        <w:rPr>
          <w:rFonts w:hint="eastAsia" w:ascii="Times New Roman Regular" w:hAnsi="Times New Roman Regular" w:cs="Times New Roman Regular"/>
        </w:rPr>
        <w:t>3</w:t>
      </w:r>
      <w:r>
        <w:rPr>
          <w:rFonts w:ascii="Times New Roman Regular" w:hAnsi="Times New Roman Regular" w:cs="Times New Roman Regular"/>
        </w:rPr>
        <w:t>）在学科竞赛方面，本学科研究生积极参加全国研究生数学建模竞赛等中国研究生创新实践系列大赛，并且取得国家二等奖、三等奖等奖项。</w:t>
      </w:r>
    </w:p>
    <w:p>
      <w:pPr>
        <w:pStyle w:val="3"/>
        <w:rPr>
          <w:rFonts w:ascii="Times New Roman Regular" w:hAnsi="Times New Roman Regular" w:cs="Times New Roman Regular"/>
        </w:rPr>
      </w:pPr>
      <w:bookmarkStart w:id="34" w:name="_Toc152777097"/>
      <w:bookmarkStart w:id="35" w:name="_Toc1576353900"/>
      <w:r>
        <w:rPr>
          <w:rFonts w:ascii="Times New Roman Regular" w:hAnsi="Times New Roman Regular" w:cs="Times New Roman Regular"/>
        </w:rPr>
        <w:t>（七）论文质量</w:t>
      </w:r>
      <w:bookmarkEnd w:id="34"/>
      <w:bookmarkEnd w:id="35"/>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 xml:space="preserve">根据《长安大学研究生学位论文评阅办法》，为保障论文质量，有学术不端行为检测、校内外专家盲审、学位论文答辩、学院学位论文后评价、学校学位论文学术不端行为抽查、陕西省学位论文抽查等6种保障措施。所有学位论文均需通过教育部平台盲审方可答辩。 </w:t>
      </w:r>
    </w:p>
    <w:p>
      <w:pPr>
        <w:ind w:firstLine="480"/>
        <w:rPr>
          <w:rFonts w:ascii="Times New Roman Regular" w:hAnsi="Times New Roman Regular" w:cs="Times New Roman Regular"/>
        </w:rPr>
      </w:pPr>
      <w:r>
        <w:rPr>
          <w:rFonts w:ascii="Times New Roman Regular" w:hAnsi="Times New Roman Regular" w:cs="Times New Roman Regular"/>
          <w:bCs/>
        </w:rPr>
        <w:t>近5年来，本学位点授予学位人数</w:t>
      </w:r>
      <w:r>
        <w:rPr>
          <w:rFonts w:hint="eastAsia" w:ascii="Times New Roman Regular" w:hAnsi="Times New Roman Regular" w:cs="Times New Roman Regular"/>
          <w:bCs/>
        </w:rPr>
        <w:t>31</w:t>
      </w:r>
      <w:r>
        <w:rPr>
          <w:rFonts w:ascii="Times New Roman Regular" w:hAnsi="Times New Roman Regular" w:cs="Times New Roman Regular"/>
          <w:bCs/>
        </w:rPr>
        <w:t>人，其中2024年授予学位人数</w:t>
      </w:r>
      <w:r>
        <w:rPr>
          <w:rFonts w:hint="eastAsia" w:ascii="Times New Roman Regular" w:hAnsi="Times New Roman Regular" w:cs="Times New Roman Regular"/>
          <w:bCs/>
        </w:rPr>
        <w:t>9</w:t>
      </w:r>
      <w:r>
        <w:rPr>
          <w:rFonts w:ascii="Times New Roman Regular" w:hAnsi="Times New Roman Regular" w:cs="Times New Roman Regular"/>
          <w:bCs/>
        </w:rPr>
        <w:t>人，学位论文总体质量逐年提升，研究生学位论文中的研究成果发表在核心期刊上的数量呈上升趋势。学位论文的选题均来源于本学位点的应用问题和社会焦点问题，采用的研究方法具有一定先进性和多样性，研究成果具有一定创新性和应用价值。截止目前未发生任何学术不端事件，无存在问题学位论文</w:t>
      </w:r>
      <w:r>
        <w:rPr>
          <w:rFonts w:ascii="Times New Roman Regular" w:hAnsi="Times New Roman Regular" w:cs="Times New Roman Regular"/>
        </w:rPr>
        <w:t>。授予统计学学位学生的毕业研究生明细如</w:t>
      </w:r>
      <w:r>
        <w:rPr>
          <w:rFonts w:hint="eastAsia" w:ascii="Times New Roman Regular" w:hAnsi="Times New Roman Regular" w:cs="Times New Roman Regular"/>
        </w:rPr>
        <w:t>表4</w:t>
      </w:r>
      <w:r>
        <w:rPr>
          <w:rFonts w:ascii="Times New Roman Regular" w:hAnsi="Times New Roman Regular" w:cs="Times New Roman Regular"/>
        </w:rPr>
        <w:t>所示。</w:t>
      </w:r>
    </w:p>
    <w:p>
      <w:pPr>
        <w:pStyle w:val="5"/>
        <w:keepNext/>
        <w:rPr>
          <w:rFonts w:ascii="Times New Roman Regular" w:hAnsi="Times New Roman Regular" w:cs="Times New Roman Regular"/>
          <w:b/>
          <w:bCs/>
        </w:rPr>
      </w:pPr>
      <w:bookmarkStart w:id="36" w:name="_Ref153981517"/>
      <w:r>
        <w:rPr>
          <w:rFonts w:ascii="Times New Roman Regular" w:hAnsi="Times New Roman Regular" w:cs="Times New Roman Regular"/>
          <w:b/>
          <w:bCs/>
        </w:rPr>
        <w:t>表</w:t>
      </w:r>
      <w:bookmarkEnd w:id="36"/>
      <w:r>
        <w:rPr>
          <w:rFonts w:hint="eastAsia" w:ascii="Times New Roman Regular" w:hAnsi="Times New Roman Regular" w:cs="Times New Roman Regular"/>
          <w:b/>
          <w:bCs/>
        </w:rPr>
        <w:t>4</w:t>
      </w:r>
      <w:r>
        <w:rPr>
          <w:rFonts w:ascii="Times New Roman Regular" w:hAnsi="Times New Roman Regular" w:cs="Times New Roman Regular"/>
          <w:b/>
          <w:bCs/>
        </w:rPr>
        <w:t xml:space="preserve"> 授予统计学学位的毕业研究生明细</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3"/>
        <w:gridCol w:w="4987"/>
        <w:gridCol w:w="1493"/>
      </w:tblGrid>
      <w:tr>
        <w:trPr>
          <w:trHeight w:val="510" w:hRule="atLeast"/>
        </w:trPr>
        <w:tc>
          <w:tcPr>
            <w:tcW w:w="497" w:type="pct"/>
            <w:vAlign w:val="center"/>
          </w:tcPr>
          <w:p>
            <w:pPr>
              <w:pStyle w:val="22"/>
              <w:adjustRightInd w:val="0"/>
              <w:snapToGrid w:val="0"/>
              <w:rPr>
                <w:rFonts w:ascii="Times New Roman Regular" w:hAnsi="Times New Roman Regular" w:cs="Times New Roman Regular"/>
                <w:b/>
              </w:rPr>
            </w:pPr>
            <w:r>
              <w:rPr>
                <w:rFonts w:ascii="Times New Roman Regular" w:hAnsi="Times New Roman Regular" w:cs="Times New Roman Regular"/>
                <w:b/>
              </w:rPr>
              <w:t>序号</w:t>
            </w:r>
          </w:p>
        </w:tc>
        <w:tc>
          <w:tcPr>
            <w:tcW w:w="700" w:type="pct"/>
            <w:vAlign w:val="center"/>
          </w:tcPr>
          <w:p>
            <w:pPr>
              <w:pStyle w:val="22"/>
              <w:adjustRightInd w:val="0"/>
              <w:snapToGrid w:val="0"/>
              <w:rPr>
                <w:rFonts w:ascii="Times New Roman Regular" w:hAnsi="Times New Roman Regular" w:cs="Times New Roman Regular"/>
                <w:b/>
              </w:rPr>
            </w:pPr>
            <w:r>
              <w:rPr>
                <w:rFonts w:ascii="Times New Roman Regular" w:hAnsi="Times New Roman Regular" w:cs="Times New Roman Regular"/>
                <w:b/>
              </w:rPr>
              <w:t>姓名</w:t>
            </w:r>
          </w:p>
        </w:tc>
        <w:tc>
          <w:tcPr>
            <w:tcW w:w="2926" w:type="pct"/>
            <w:vAlign w:val="center"/>
          </w:tcPr>
          <w:p>
            <w:pPr>
              <w:pStyle w:val="22"/>
              <w:adjustRightInd w:val="0"/>
              <w:snapToGrid w:val="0"/>
              <w:rPr>
                <w:rFonts w:ascii="Times New Roman Regular" w:hAnsi="Times New Roman Regular" w:cs="Times New Roman Regular"/>
                <w:b/>
              </w:rPr>
            </w:pPr>
            <w:r>
              <w:rPr>
                <w:rFonts w:ascii="Times New Roman Regular" w:hAnsi="Times New Roman Regular" w:cs="Times New Roman Regular"/>
                <w:b/>
              </w:rPr>
              <w:t>论文题目</w:t>
            </w:r>
          </w:p>
        </w:tc>
        <w:tc>
          <w:tcPr>
            <w:tcW w:w="876" w:type="pct"/>
            <w:vAlign w:val="center"/>
          </w:tcPr>
          <w:p>
            <w:pPr>
              <w:pStyle w:val="22"/>
              <w:adjustRightInd w:val="0"/>
              <w:snapToGrid w:val="0"/>
              <w:rPr>
                <w:rFonts w:ascii="Times New Roman Regular" w:hAnsi="Times New Roman Regular" w:cs="Times New Roman Regular"/>
                <w:b/>
              </w:rPr>
            </w:pPr>
            <w:r>
              <w:rPr>
                <w:rFonts w:ascii="Times New Roman Regular" w:hAnsi="Times New Roman Regular" w:cs="Times New Roman Regular"/>
                <w:b/>
              </w:rPr>
              <w:t>学位授予时间</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于秀伟</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组合预测中单项预测模型的选择研究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2015</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陈小叶</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公路运输量抽样误差控制研究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2015</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张金阳</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基于规模经济的陕西高速公路经营企业合理规模研究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2016</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贾亚梅</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公路运输系统与经济系统耦合协调研究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2016</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郭小妮</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公路运输量抽样调查中辅助信息研究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2016</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王伟静</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基于ESDA高速公路上市企业竞争力评价研究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2017</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周姗娜</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高速公路与旅游经济发展关联性研究——以江苏省为例</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2017</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赵静</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区域公路运输效率空间计量分析</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2018</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任淑红</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面板数据聚类分析方法研究及实证分析</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2018</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常丹丹</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基于深度学习的公路货物运输量预测方法研究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2018</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吴星</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基于核密度估计和马尔可夫链的交通运输碳排放区域差异分析</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2018</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张倩</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基于Super-SBM模型的交通运输碳排放效率研究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2018</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张帅</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基于RAM模型的交通运输碳排放及经济效率测度研究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2018</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张阿敏</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公路货物运输量抽样调查比率估计量研究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2018</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郭垠杉</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陕西省区域公路发展与新型城镇化关联性研究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2019</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赵小曼</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交通运输碳排放与行业经济关系的空间计量分析</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2019</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李英燕</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基于空间统计的空气质量影响因素计量分析与预测——以西安及周边城</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2019</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白云霄</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基于超效率SBM模型的铁路货运效率研究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2019</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田倍丝</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基于DID模型的高铁对沿线城市城镇化质量影响计量分析</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2019</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崔彩旭</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我国交通运输业绿色全要素生产率测度与影响因素分析</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2020</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赵潇</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交通运输周期波动特征及其对宏观经济的时变关系研究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2020</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李彤</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交通运输与旅游经济的耦合协调度研究——以丝绸之路经济带九省市为例</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2020</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闫丽俊</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基于交通运输企业一套表数据的道路货物运输量抽样方法研究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2020</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陈巧丽</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基于多重视角的综合交通运输与区域经济互动关系研究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2020</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王雅坤</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基于车籍的区域道路货物运输统计调查方案研究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2020</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刘益</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中小企业债务融资模式对融资效率的影响研究——基于创业板数据</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2021</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王琴</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战略性新兴产业政府引导基金对社会资本引导效应的研究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2021</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郭晓露</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外卖产业经济统计核算研究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2021</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周璐好</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居民健康不均衡测度及其空间计量分析</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2021</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孙璐</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环境规制与公路运输效率互动机制研究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2021</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李铜铜</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高铁对城市产业结构的影响与作用机制分析</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2021</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陈竹茹</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高技术产业发展的生态环境效应研究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2021</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张嘉琪</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“环保投资-科技创新-碳排放强度”作用机理的定量研究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2021</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花遇春</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基于相似关系的三支聚类模型</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2022</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牛曦辰</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行程时间不确定的两类可靠时空棱柱模型及可达性研究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2023</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韦芳</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基于先验知识的低秩矩阵分解图像去噪方法研究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2023</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杨璇</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基于两类度量函数的高维时序数据的特征选择</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2023</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侯川凤</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基于机器学习的短时交通流量补全与预测研究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2023</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赵燕</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基于Logistic分布的偏斜分布研究</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2023</w:t>
            </w:r>
          </w:p>
        </w:tc>
      </w:tr>
      <w:tr>
        <w:trPr>
          <w:trHeight w:val="510" w:hRule="atLeast"/>
        </w:trPr>
        <w:tc>
          <w:tcPr>
            <w:tcW w:w="497" w:type="pct"/>
            <w:vAlign w:val="center"/>
          </w:tcPr>
          <w:p>
            <w:pPr>
              <w:pStyle w:val="22"/>
              <w:numPr>
                <w:ilvl w:val="0"/>
                <w:numId w:val="4"/>
              </w:numPr>
              <w:adjustRightInd w:val="0"/>
              <w:snapToGrid w:val="0"/>
              <w:spacing w:line="360" w:lineRule="auto"/>
              <w:rPr>
                <w:rFonts w:ascii="Times New Roman Regular" w:hAnsi="Times New Roman Regular" w:cs="Times New Roman Regular"/>
              </w:rPr>
            </w:pPr>
          </w:p>
        </w:tc>
        <w:tc>
          <w:tcPr>
            <w:tcW w:w="700" w:type="pct"/>
            <w:vAlign w:val="center"/>
          </w:tcPr>
          <w:p>
            <w:pPr>
              <w:pStyle w:val="22"/>
              <w:adjustRightInd w:val="0"/>
              <w:snapToGrid w:val="0"/>
              <w:spacing w:line="360" w:lineRule="auto"/>
              <w:rPr>
                <w:rFonts w:ascii="Times New Roman Regular" w:hAnsi="Times New Roman Regular" w:cs="Times New Roman Regular"/>
              </w:rPr>
            </w:pPr>
            <w:r>
              <w:rPr>
                <w:rFonts w:ascii="Times New Roman Regular" w:hAnsi="Times New Roman Regular" w:cs="Times New Roman Regular"/>
              </w:rPr>
              <w:t>焦思佳</w:t>
            </w:r>
          </w:p>
        </w:tc>
        <w:tc>
          <w:tcPr>
            <w:tcW w:w="2926" w:type="pct"/>
            <w:vAlign w:val="center"/>
          </w:tcPr>
          <w:p>
            <w:pPr>
              <w:pStyle w:val="22"/>
              <w:adjustRightInd w:val="0"/>
              <w:snapToGrid w:val="0"/>
              <w:spacing w:line="360" w:lineRule="auto"/>
              <w:rPr>
                <w:rFonts w:ascii="Times New Roman Regular" w:hAnsi="Times New Roman Regular" w:cs="Times New Roman Regular"/>
              </w:rPr>
            </w:pPr>
            <w:r>
              <w:rPr>
                <w:rFonts w:ascii="Times New Roman Regular" w:hAnsi="Times New Roman Regular" w:cs="Times New Roman Regular"/>
              </w:rPr>
              <w:t>顾及邻近相似性的随机森林空间推测模型研究</w:t>
            </w:r>
          </w:p>
        </w:tc>
        <w:tc>
          <w:tcPr>
            <w:tcW w:w="876" w:type="pct"/>
            <w:vAlign w:val="center"/>
          </w:tcPr>
          <w:p>
            <w:pPr>
              <w:pStyle w:val="22"/>
              <w:adjustRightInd w:val="0"/>
              <w:snapToGrid w:val="0"/>
              <w:spacing w:line="360" w:lineRule="auto"/>
              <w:rPr>
                <w:rFonts w:ascii="Times New Roman Regular" w:hAnsi="Times New Roman Regular" w:cs="Times New Roman Regular"/>
                <w:color w:val="000000"/>
                <w:lang w:bidi="ar"/>
              </w:rPr>
            </w:pPr>
            <w:r>
              <w:rPr>
                <w:rFonts w:ascii="Times New Roman Regular" w:hAnsi="Times New Roman Regular" w:cs="Times New Roman Regular"/>
              </w:rPr>
              <w:t>2023</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700"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董世英</w:t>
            </w:r>
          </w:p>
        </w:tc>
        <w:tc>
          <w:tcPr>
            <w:tcW w:w="2926" w:type="pct"/>
            <w:vAlign w:val="center"/>
          </w:tcPr>
          <w:p>
            <w:pPr>
              <w:pStyle w:val="22"/>
              <w:adjustRightInd w:val="0"/>
              <w:snapToGrid w:val="0"/>
              <w:rPr>
                <w:rFonts w:ascii="Times New Roman Regular" w:hAnsi="Times New Roman Regular" w:cs="Times New Roman Regular"/>
              </w:rPr>
            </w:pPr>
            <w:r>
              <w:rPr>
                <w:rFonts w:ascii="Times New Roman Regular" w:hAnsi="Times New Roman Regular" w:cs="Times New Roman Regular"/>
              </w:rPr>
              <w:t>地块级高光谱遥感土地覆盖分类制图及不确定性分析</w:t>
            </w:r>
          </w:p>
        </w:tc>
        <w:tc>
          <w:tcPr>
            <w:tcW w:w="876" w:type="pct"/>
            <w:vAlign w:val="center"/>
          </w:tcPr>
          <w:p>
            <w:pPr>
              <w:pStyle w:val="22"/>
              <w:adjustRightInd w:val="0"/>
              <w:snapToGrid w:val="0"/>
              <w:rPr>
                <w:rFonts w:ascii="Times New Roman Regular" w:hAnsi="Times New Roman Regular" w:cs="Times New Roman Regular"/>
                <w:color w:val="000000"/>
                <w:lang w:bidi="ar"/>
              </w:rPr>
            </w:pPr>
            <w:r>
              <w:rPr>
                <w:rFonts w:ascii="Times New Roman Regular" w:hAnsi="Times New Roman Regular" w:cs="Times New Roman Regular"/>
              </w:rPr>
              <w:t>2023</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bookmarkStart w:id="37" w:name="_Toc152777098"/>
          </w:p>
        </w:tc>
        <w:tc>
          <w:tcPr>
            <w:tcW w:w="1193" w:type="dxa"/>
            <w:vAlign w:val="center"/>
          </w:tcPr>
          <w:p>
            <w:pPr>
              <w:widowControl/>
              <w:adjustRightInd w:val="0"/>
              <w:snapToGrid w:val="0"/>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张亚洁</w:t>
            </w:r>
          </w:p>
        </w:tc>
        <w:tc>
          <w:tcPr>
            <w:tcW w:w="4987" w:type="dxa"/>
            <w:vAlign w:val="center"/>
          </w:tcPr>
          <w:p>
            <w:pPr>
              <w:widowControl/>
              <w:adjustRightInd w:val="0"/>
              <w:snapToGrid w:val="0"/>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基于伽玛分布和截断机制的高质量过程单边EEWMA控制图</w:t>
            </w:r>
          </w:p>
        </w:tc>
        <w:tc>
          <w:tcPr>
            <w:tcW w:w="876" w:type="pct"/>
            <w:vAlign w:val="center"/>
          </w:tcPr>
          <w:p>
            <w:pPr>
              <w:pStyle w:val="22"/>
              <w:adjustRightInd w:val="0"/>
              <w:snapToGrid w:val="0"/>
              <w:rPr>
                <w:rFonts w:ascii="Times New Roman Regular" w:hAnsi="Times New Roman Regular" w:cs="Times New Roman Regular"/>
              </w:rPr>
            </w:pPr>
            <w:r>
              <w:rPr>
                <w:rFonts w:hint="eastAsia" w:ascii="Times New Roman Regular" w:hAnsi="Times New Roman Regular" w:cs="Times New Roman Regular"/>
              </w:rPr>
              <w:t>2024</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1193" w:type="dxa"/>
            <w:vAlign w:val="center"/>
          </w:tcPr>
          <w:p>
            <w:pPr>
              <w:widowControl/>
              <w:adjustRightInd w:val="0"/>
              <w:snapToGrid w:val="0"/>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甘雨晴</w:t>
            </w:r>
          </w:p>
        </w:tc>
        <w:tc>
          <w:tcPr>
            <w:tcW w:w="4987" w:type="dxa"/>
            <w:vAlign w:val="center"/>
          </w:tcPr>
          <w:p>
            <w:pPr>
              <w:widowControl/>
              <w:adjustRightInd w:val="0"/>
              <w:snapToGrid w:val="0"/>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基于模糊邻域粗糙集的时序数据的特征选择</w:t>
            </w:r>
          </w:p>
        </w:tc>
        <w:tc>
          <w:tcPr>
            <w:tcW w:w="876" w:type="pct"/>
            <w:vAlign w:val="center"/>
          </w:tcPr>
          <w:p>
            <w:pPr>
              <w:pStyle w:val="22"/>
              <w:adjustRightInd w:val="0"/>
              <w:snapToGrid w:val="0"/>
              <w:rPr>
                <w:rFonts w:ascii="Times New Roman Regular" w:hAnsi="Times New Roman Regular" w:cs="Times New Roman Regular"/>
              </w:rPr>
            </w:pPr>
            <w:r>
              <w:rPr>
                <w:rFonts w:hint="eastAsia" w:ascii="Times New Roman Regular" w:hAnsi="Times New Roman Regular" w:cs="Times New Roman Regular"/>
              </w:rPr>
              <w:t>2024</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1193" w:type="dxa"/>
            <w:vAlign w:val="center"/>
          </w:tcPr>
          <w:p>
            <w:pPr>
              <w:widowControl/>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陈曦</w:t>
            </w:r>
          </w:p>
        </w:tc>
        <w:tc>
          <w:tcPr>
            <w:tcW w:w="4987" w:type="dxa"/>
            <w:vAlign w:val="center"/>
          </w:tcPr>
          <w:p>
            <w:pPr>
              <w:widowControl/>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三种多标签数据表上的特征选择方法</w:t>
            </w:r>
          </w:p>
        </w:tc>
        <w:tc>
          <w:tcPr>
            <w:tcW w:w="876" w:type="pct"/>
            <w:vAlign w:val="center"/>
          </w:tcPr>
          <w:p>
            <w:pPr>
              <w:pStyle w:val="22"/>
              <w:adjustRightInd w:val="0"/>
              <w:snapToGrid w:val="0"/>
              <w:rPr>
                <w:rFonts w:ascii="Times New Roman Regular" w:hAnsi="Times New Roman Regular" w:cs="Times New Roman Regular"/>
              </w:rPr>
            </w:pPr>
            <w:r>
              <w:rPr>
                <w:rFonts w:hint="eastAsia" w:ascii="Times New Roman Regular" w:hAnsi="Times New Roman Regular" w:cs="Times New Roman Regular"/>
              </w:rPr>
              <w:t>2024</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1193" w:type="dxa"/>
            <w:vAlign w:val="center"/>
          </w:tcPr>
          <w:p>
            <w:pPr>
              <w:widowControl/>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郭峻泽</w:t>
            </w:r>
          </w:p>
        </w:tc>
        <w:tc>
          <w:tcPr>
            <w:tcW w:w="4987" w:type="dxa"/>
            <w:vAlign w:val="center"/>
          </w:tcPr>
          <w:p>
            <w:pPr>
              <w:widowControl/>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两种q-ROF信息系统三支冲突分析</w:t>
            </w:r>
          </w:p>
        </w:tc>
        <w:tc>
          <w:tcPr>
            <w:tcW w:w="876" w:type="pct"/>
            <w:vAlign w:val="center"/>
          </w:tcPr>
          <w:p>
            <w:pPr>
              <w:pStyle w:val="22"/>
              <w:adjustRightInd w:val="0"/>
              <w:snapToGrid w:val="0"/>
              <w:rPr>
                <w:rFonts w:ascii="Times New Roman Regular" w:hAnsi="Times New Roman Regular" w:cs="Times New Roman Regular"/>
              </w:rPr>
            </w:pPr>
            <w:r>
              <w:rPr>
                <w:rFonts w:hint="eastAsia" w:ascii="Times New Roman Regular" w:hAnsi="Times New Roman Regular" w:cs="Times New Roman Regular"/>
              </w:rPr>
              <w:t>2024</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1193" w:type="dxa"/>
            <w:vAlign w:val="center"/>
          </w:tcPr>
          <w:p>
            <w:pPr>
              <w:widowControl/>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冯琳琳</w:t>
            </w:r>
          </w:p>
        </w:tc>
        <w:tc>
          <w:tcPr>
            <w:tcW w:w="4987" w:type="dxa"/>
            <w:vAlign w:val="center"/>
          </w:tcPr>
          <w:p>
            <w:pPr>
              <w:widowControl/>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基于无监督学习的高维数据非线性 降维方法研究</w:t>
            </w:r>
          </w:p>
        </w:tc>
        <w:tc>
          <w:tcPr>
            <w:tcW w:w="876" w:type="pct"/>
            <w:vAlign w:val="center"/>
          </w:tcPr>
          <w:p>
            <w:pPr>
              <w:pStyle w:val="22"/>
              <w:adjustRightInd w:val="0"/>
              <w:snapToGrid w:val="0"/>
              <w:rPr>
                <w:rFonts w:ascii="Times New Roman Regular" w:hAnsi="Times New Roman Regular" w:cs="Times New Roman Regular"/>
              </w:rPr>
            </w:pPr>
            <w:r>
              <w:rPr>
                <w:rFonts w:hint="eastAsia" w:ascii="Times New Roman Regular" w:hAnsi="Times New Roman Regular" w:cs="Times New Roman Regular"/>
              </w:rPr>
              <w:t>2024</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1193" w:type="dxa"/>
            <w:vAlign w:val="center"/>
          </w:tcPr>
          <w:p>
            <w:pPr>
              <w:widowControl/>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何光</w:t>
            </w:r>
          </w:p>
        </w:tc>
        <w:tc>
          <w:tcPr>
            <w:tcW w:w="4987" w:type="dxa"/>
            <w:vAlign w:val="center"/>
          </w:tcPr>
          <w:p>
            <w:pPr>
              <w:widowControl/>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基于Vision Transformer的高光谱遥感影像分类</w:t>
            </w:r>
          </w:p>
        </w:tc>
        <w:tc>
          <w:tcPr>
            <w:tcW w:w="876" w:type="pct"/>
            <w:vAlign w:val="center"/>
          </w:tcPr>
          <w:p>
            <w:pPr>
              <w:pStyle w:val="22"/>
              <w:adjustRightInd w:val="0"/>
              <w:snapToGrid w:val="0"/>
              <w:rPr>
                <w:rFonts w:ascii="Times New Roman Regular" w:hAnsi="Times New Roman Regular" w:cs="Times New Roman Regular"/>
              </w:rPr>
            </w:pPr>
            <w:r>
              <w:rPr>
                <w:rFonts w:hint="eastAsia" w:ascii="Times New Roman Regular" w:hAnsi="Times New Roman Regular" w:cs="Times New Roman Regular"/>
              </w:rPr>
              <w:t>2024</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1193" w:type="dxa"/>
            <w:vAlign w:val="center"/>
          </w:tcPr>
          <w:p>
            <w:pPr>
              <w:widowControl/>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贺鑫</w:t>
            </w:r>
          </w:p>
        </w:tc>
        <w:tc>
          <w:tcPr>
            <w:tcW w:w="4987" w:type="dxa"/>
            <w:vAlign w:val="center"/>
          </w:tcPr>
          <w:p>
            <w:pPr>
              <w:widowControl/>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双尺度随机时滞微分方程的平均原理</w:t>
            </w:r>
          </w:p>
        </w:tc>
        <w:tc>
          <w:tcPr>
            <w:tcW w:w="876" w:type="pct"/>
            <w:vAlign w:val="center"/>
          </w:tcPr>
          <w:p>
            <w:pPr>
              <w:pStyle w:val="22"/>
              <w:adjustRightInd w:val="0"/>
              <w:snapToGrid w:val="0"/>
              <w:rPr>
                <w:rFonts w:ascii="Times New Roman Regular" w:hAnsi="Times New Roman Regular" w:cs="Times New Roman Regular"/>
              </w:rPr>
            </w:pPr>
            <w:r>
              <w:rPr>
                <w:rFonts w:hint="eastAsia" w:ascii="Times New Roman Regular" w:hAnsi="Times New Roman Regular" w:cs="Times New Roman Regular"/>
              </w:rPr>
              <w:t>2024</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1193" w:type="dxa"/>
            <w:vAlign w:val="center"/>
          </w:tcPr>
          <w:p>
            <w:pPr>
              <w:widowControl/>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葛康建</w:t>
            </w:r>
          </w:p>
        </w:tc>
        <w:tc>
          <w:tcPr>
            <w:tcW w:w="4987" w:type="dxa"/>
            <w:vAlign w:val="center"/>
          </w:tcPr>
          <w:p>
            <w:pPr>
              <w:widowControl/>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基于改进U型网络的地震数据重建方法研究</w:t>
            </w:r>
          </w:p>
        </w:tc>
        <w:tc>
          <w:tcPr>
            <w:tcW w:w="876" w:type="pct"/>
            <w:vAlign w:val="center"/>
          </w:tcPr>
          <w:p>
            <w:pPr>
              <w:pStyle w:val="22"/>
              <w:adjustRightInd w:val="0"/>
              <w:snapToGrid w:val="0"/>
              <w:rPr>
                <w:rFonts w:ascii="Times New Roman Regular" w:hAnsi="Times New Roman Regular" w:cs="Times New Roman Regular"/>
              </w:rPr>
            </w:pPr>
            <w:r>
              <w:rPr>
                <w:rFonts w:hint="eastAsia" w:ascii="Times New Roman Regular" w:hAnsi="Times New Roman Regular" w:cs="Times New Roman Regular"/>
              </w:rPr>
              <w:t>2024</w:t>
            </w:r>
          </w:p>
        </w:tc>
      </w:tr>
      <w:tr>
        <w:trPr>
          <w:trHeight w:val="510" w:hRule="atLeast"/>
        </w:trPr>
        <w:tc>
          <w:tcPr>
            <w:tcW w:w="497" w:type="pct"/>
            <w:vAlign w:val="center"/>
          </w:tcPr>
          <w:p>
            <w:pPr>
              <w:pStyle w:val="22"/>
              <w:numPr>
                <w:ilvl w:val="0"/>
                <w:numId w:val="4"/>
              </w:numPr>
              <w:adjustRightInd w:val="0"/>
              <w:snapToGrid w:val="0"/>
              <w:rPr>
                <w:rFonts w:ascii="Times New Roman Regular" w:hAnsi="Times New Roman Regular" w:cs="Times New Roman Regular"/>
              </w:rPr>
            </w:pPr>
          </w:p>
        </w:tc>
        <w:tc>
          <w:tcPr>
            <w:tcW w:w="1193" w:type="dxa"/>
            <w:vAlign w:val="center"/>
          </w:tcPr>
          <w:p>
            <w:pPr>
              <w:widowControl/>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梁媛</w:t>
            </w:r>
          </w:p>
        </w:tc>
        <w:tc>
          <w:tcPr>
            <w:tcW w:w="4987" w:type="dxa"/>
            <w:vAlign w:val="center"/>
          </w:tcPr>
          <w:p>
            <w:pPr>
              <w:widowControl/>
              <w:spacing w:line="240" w:lineRule="auto"/>
              <w:ind w:firstLine="0" w:firstLineChars="0"/>
              <w:jc w:val="center"/>
              <w:textAlignment w:val="center"/>
              <w:rPr>
                <w:rFonts w:ascii="Times New Roman Regular" w:hAnsi="Times New Roman Regular" w:cs="Times New Roman Regular"/>
                <w:bCs/>
                <w:kern w:val="0"/>
                <w:sz w:val="22"/>
                <w:szCs w:val="21"/>
              </w:rPr>
            </w:pPr>
            <w:r>
              <w:rPr>
                <w:rFonts w:ascii="Times New Roman Regular" w:hAnsi="Times New Roman Regular" w:cs="Times New Roman Regular"/>
                <w:bCs/>
                <w:kern w:val="0"/>
                <w:sz w:val="22"/>
                <w:szCs w:val="21"/>
              </w:rPr>
              <w:t>基于COVID-19传播特征的建模与统计分析</w:t>
            </w:r>
          </w:p>
        </w:tc>
        <w:tc>
          <w:tcPr>
            <w:tcW w:w="876" w:type="pct"/>
            <w:vAlign w:val="center"/>
          </w:tcPr>
          <w:p>
            <w:pPr>
              <w:pStyle w:val="22"/>
              <w:adjustRightInd w:val="0"/>
              <w:snapToGrid w:val="0"/>
              <w:rPr>
                <w:rFonts w:ascii="Times New Roman Regular" w:hAnsi="Times New Roman Regular" w:cs="Times New Roman Regular"/>
              </w:rPr>
            </w:pPr>
            <w:r>
              <w:rPr>
                <w:rFonts w:hint="eastAsia" w:ascii="Times New Roman Regular" w:hAnsi="Times New Roman Regular" w:cs="Times New Roman Regular"/>
              </w:rPr>
              <w:t>2024</w:t>
            </w:r>
          </w:p>
        </w:tc>
      </w:tr>
    </w:tbl>
    <w:p>
      <w:pPr>
        <w:pStyle w:val="3"/>
        <w:rPr>
          <w:rFonts w:ascii="Times New Roman Regular" w:hAnsi="Times New Roman Regular" w:cs="Times New Roman Regular"/>
        </w:rPr>
      </w:pPr>
      <w:bookmarkStart w:id="38" w:name="_Toc274244261"/>
      <w:r>
        <w:rPr>
          <w:rFonts w:ascii="Times New Roman Regular" w:hAnsi="Times New Roman Regular" w:cs="Times New Roman Regular"/>
        </w:rPr>
        <w:t>（八）质量保证</w:t>
      </w:r>
      <w:bookmarkEnd w:id="37"/>
      <w:bookmarkEnd w:id="38"/>
    </w:p>
    <w:p>
      <w:pPr>
        <w:ind w:firstLine="480"/>
        <w:rPr>
          <w:rFonts w:ascii="Times New Roman Regular" w:hAnsi="Times New Roman Regular" w:cs="Times New Roman Regular"/>
        </w:rPr>
      </w:pPr>
      <w:r>
        <w:rPr>
          <w:rFonts w:ascii="Times New Roman Regular" w:hAnsi="Times New Roman Regular" w:cs="Times New Roman Regular"/>
        </w:rPr>
        <w:t>本学位授权点实行省级、校级和学院三级学位论文质量保障体系。本学位点对硕士学位论文的选题、中期检查、预答辩、相似度检测、论文评审与答辩等环节加强监管，对不满足要求者及时预警或提出修改要求。</w:t>
      </w:r>
    </w:p>
    <w:p>
      <w:pPr>
        <w:ind w:firstLine="480"/>
        <w:rPr>
          <w:rFonts w:ascii="Times New Roman Regular" w:hAnsi="Times New Roman Regular" w:cs="Times New Roman Regular"/>
        </w:rPr>
      </w:pPr>
      <w:r>
        <w:rPr>
          <w:rFonts w:ascii="Times New Roman Regular" w:hAnsi="Times New Roman Regular" w:cs="Times New Roman Regular"/>
        </w:rPr>
        <w:t>本学位点严格执行长安大学《统计学硕士学位授予标准》和《长安大学硕士与博士学位授予工作实施细则》，硕士研究生须在规定年限内，完成政治思想教育环节，政治思想及现实表现符合《长安大学硕士与博士学位授予工作实施细则》的规定，修完培养方案规定的全部课程，成绩合格且取得相应学分，学术成果发表符合学校、学院相关规定要求的学术成果，学位论文答辩通过，方可进入学位审批程序，准予毕业并授予硕士学位证书。</w:t>
      </w:r>
    </w:p>
    <w:p>
      <w:pPr>
        <w:pStyle w:val="3"/>
        <w:rPr>
          <w:rFonts w:ascii="Times New Roman Regular" w:hAnsi="Times New Roman Regular" w:cs="Times New Roman Regular"/>
        </w:rPr>
      </w:pPr>
      <w:bookmarkStart w:id="39" w:name="_Toc98770321"/>
      <w:bookmarkStart w:id="40" w:name="_Toc152777099"/>
      <w:bookmarkStart w:id="41" w:name="_Toc98452854"/>
      <w:bookmarkStart w:id="42" w:name="_Toc723388165"/>
      <w:r>
        <w:rPr>
          <w:rFonts w:ascii="Times New Roman Regular" w:hAnsi="Times New Roman Regular" w:cs="Times New Roman Regular"/>
        </w:rPr>
        <w:t>（九）学风建设</w:t>
      </w:r>
      <w:bookmarkEnd w:id="39"/>
      <w:bookmarkEnd w:id="40"/>
      <w:bookmarkEnd w:id="41"/>
      <w:bookmarkEnd w:id="42"/>
    </w:p>
    <w:p>
      <w:pPr>
        <w:widowControl/>
        <w:autoSpaceDE w:val="0"/>
        <w:autoSpaceDN w:val="0"/>
        <w:adjustRightInd w:val="0"/>
        <w:snapToGrid w:val="0"/>
        <w:ind w:firstLine="480"/>
        <w:jc w:val="left"/>
        <w:rPr>
          <w:rFonts w:ascii="Times New Roman Regular" w:hAnsi="Times New Roman Regular" w:cs="Times New Roman Regular"/>
          <w:lang w:bidi="ar"/>
        </w:rPr>
      </w:pPr>
      <w:r>
        <w:rPr>
          <w:rFonts w:ascii="Times New Roman Regular" w:hAnsi="Times New Roman Regular" w:cs="Times New Roman Regular"/>
          <w:lang w:bidi="ar"/>
        </w:rPr>
        <w:t>学位授权点以“广泛宣讲，深入指导，专题辅导，亲身践行，日常引导”五位为一体，将科学道德与学风建设专题讲座纳入研究生培养方案必修环节，学校和学院每年组织科学道德与学风建设宣讲活动，在学校学术道德委员会领导下，依据相关制度，全面开展科学道德和学术规范教育，努力塑造科学严谨的学术氛围和学风，切实提高研究生的科学道德，使广大研究生严格遵守学术规范。</w:t>
      </w:r>
    </w:p>
    <w:p>
      <w:pPr>
        <w:widowControl/>
        <w:autoSpaceDE w:val="0"/>
        <w:autoSpaceDN w:val="0"/>
        <w:adjustRightInd w:val="0"/>
        <w:snapToGrid w:val="0"/>
        <w:ind w:firstLine="480"/>
        <w:jc w:val="left"/>
        <w:rPr>
          <w:rFonts w:ascii="Times New Roman Regular" w:hAnsi="Times New Roman Regular" w:cs="Times New Roman Regular"/>
          <w:lang w:bidi="ar"/>
        </w:rPr>
      </w:pPr>
      <w:r>
        <w:rPr>
          <w:rFonts w:ascii="Times New Roman Regular" w:hAnsi="Times New Roman Regular" w:cs="Times New Roman Regular"/>
          <w:lang w:bidi="ar"/>
        </w:rPr>
        <w:t>关于学术不端行为的认定与处理，本学位点严格执行如下文件中的相关规定：《长安大学学生学术行为规范》、《长安大学学生学术不端行为认定与处理办法》、《长安大学学位论文作假行为处理实施细则》、《长安大学硕士生指导教师管理办法》。</w:t>
      </w:r>
    </w:p>
    <w:p>
      <w:pPr>
        <w:pStyle w:val="3"/>
        <w:rPr>
          <w:rFonts w:ascii="Times New Roman Regular" w:hAnsi="Times New Roman Regular" w:cs="Times New Roman Regular"/>
        </w:rPr>
      </w:pPr>
      <w:bookmarkStart w:id="43" w:name="_Toc152777101"/>
      <w:bookmarkStart w:id="44" w:name="_Toc1079963488"/>
      <w:r>
        <w:rPr>
          <w:rFonts w:ascii="Times New Roman Regular" w:hAnsi="Times New Roman Regular" w:cs="Times New Roman Regular"/>
        </w:rPr>
        <w:t>（十）管理服务</w:t>
      </w:r>
      <w:bookmarkEnd w:id="43"/>
      <w:bookmarkEnd w:id="44"/>
    </w:p>
    <w:p>
      <w:pPr>
        <w:snapToGrid w:val="0"/>
        <w:ind w:left="420" w:firstLine="0" w:firstLineChars="0"/>
        <w:rPr>
          <w:rFonts w:ascii="Times New Roman Regular" w:hAnsi="Times New Roman Regular" w:cs="Times New Roman Regular"/>
          <w:b/>
          <w:bCs/>
        </w:rPr>
      </w:pPr>
      <w:bookmarkStart w:id="45" w:name="OLE_LINK1"/>
      <w:r>
        <w:rPr>
          <w:rFonts w:ascii="Times New Roman Regular" w:hAnsi="Times New Roman Regular" w:cs="Times New Roman Regular"/>
          <w:b/>
          <w:bCs/>
        </w:rPr>
        <w:t>（1）</w:t>
      </w:r>
      <w:bookmarkEnd w:id="45"/>
      <w:r>
        <w:rPr>
          <w:rFonts w:ascii="Times New Roman Regular" w:hAnsi="Times New Roman Regular" w:cs="Times New Roman Regular"/>
          <w:b/>
          <w:bCs/>
        </w:rPr>
        <w:t>研究生管理体制</w:t>
      </w:r>
    </w:p>
    <w:p>
      <w:pPr>
        <w:widowControl/>
        <w:autoSpaceDE w:val="0"/>
        <w:autoSpaceDN w:val="0"/>
        <w:adjustRightInd w:val="0"/>
        <w:snapToGrid w:val="0"/>
        <w:ind w:firstLine="480"/>
        <w:jc w:val="left"/>
        <w:rPr>
          <w:rFonts w:ascii="Times New Roman Regular" w:hAnsi="Times New Roman Regular" w:cs="Times New Roman Regular"/>
          <w:bCs/>
        </w:rPr>
      </w:pPr>
      <w:r>
        <w:rPr>
          <w:rFonts w:ascii="Times New Roman Regular" w:hAnsi="Times New Roman Regular" w:cs="Times New Roman Regular"/>
          <w:bCs/>
        </w:rPr>
        <w:t>本学位授权点实行校院两级管理体制。研究生院进行宏观管理与协调；学院设有专人负责研究生日常管理等工作，大数据管理与运用系负责其学科的规划与建设。</w:t>
      </w:r>
    </w:p>
    <w:p>
      <w:pPr>
        <w:snapToGrid w:val="0"/>
        <w:ind w:left="420" w:firstLine="0" w:firstLineChars="0"/>
        <w:rPr>
          <w:rFonts w:ascii="Times New Roman Regular" w:hAnsi="Times New Roman Regular" w:cs="Times New Roman Regular"/>
          <w:b/>
          <w:bCs/>
        </w:rPr>
      </w:pPr>
      <w:r>
        <w:rPr>
          <w:rFonts w:ascii="Times New Roman Regular" w:hAnsi="Times New Roman Regular" w:cs="Times New Roman Regular"/>
          <w:b/>
          <w:bCs/>
        </w:rPr>
        <w:t>（2）研究生权益保障</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 xml:space="preserve">1）研究生学习保障制度 </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为保障研究生的学习权益，学校制定了《研究生教学管理条例》、 《教师教学质量评价办法》、《教学质量一票否决制实施办法》、《教级院级督导工作办法》、《长安大学硕士生指导教师管理办法》等教学管理办法。</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2）研究生生活权益保障制度</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学校和学院建立了完备的研究生奖助体系，包括《长安大学研究 生奖助体系实施办法》、《长安大学理学院研究生国家奖学金实施办 法》、《长安大学理学院研究生学业奖学金实施办法》、《长安大学研究生国家助学金管理办法》等，还制定了《长安大学学生听证和申诉规定》。</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3）研究生救济制度</w:t>
      </w:r>
    </w:p>
    <w:p>
      <w:pPr>
        <w:snapToGrid w:val="0"/>
        <w:ind w:firstLine="420" w:firstLineChars="0"/>
        <w:rPr>
          <w:rFonts w:ascii="Times New Roman Regular" w:hAnsi="Times New Roman Regular" w:cs="Times New Roman Regular"/>
          <w:bCs/>
        </w:rPr>
      </w:pPr>
      <w:r>
        <w:rPr>
          <w:rFonts w:ascii="Times New Roman Regular" w:hAnsi="Times New Roman Regular" w:cs="Times New Roman Regular"/>
          <w:bCs/>
        </w:rPr>
        <w:t>本学位点落实“导师-学科-学院-学校”层级权益保障制度，研究生在学习生活中遇到的任何权益问题可首先反映给导师，如导师层级无法解决，则由导师上报学科，由学科小组负责解决；如有需要，亦可逐层上报至学院、学校，多层级沟通渠道保障了研究生各项权益。</w:t>
      </w:r>
    </w:p>
    <w:p>
      <w:pPr>
        <w:snapToGrid w:val="0"/>
        <w:ind w:left="420" w:firstLine="0" w:firstLineChars="0"/>
        <w:rPr>
          <w:rFonts w:ascii="Times New Roman Regular" w:hAnsi="Times New Roman Regular" w:cs="Times New Roman Regular"/>
          <w:b/>
          <w:bCs/>
        </w:rPr>
      </w:pPr>
      <w:r>
        <w:rPr>
          <w:rFonts w:ascii="Times New Roman Regular" w:hAnsi="Times New Roman Regular" w:cs="Times New Roman Regular"/>
          <w:b/>
          <w:bCs/>
        </w:rPr>
        <w:t>（3）研究生满意度调查</w:t>
      </w:r>
    </w:p>
    <w:p>
      <w:pPr>
        <w:ind w:firstLine="480"/>
        <w:rPr>
          <w:rFonts w:ascii="Times New Roman Regular" w:hAnsi="Times New Roman Regular" w:cs="Times New Roman Regular"/>
        </w:rPr>
      </w:pPr>
      <w:r>
        <w:rPr>
          <w:rFonts w:ascii="Times New Roman Regular" w:hAnsi="Times New Roman Regular" w:cs="Times New Roman Regular"/>
        </w:rPr>
        <w:t>本学位点通过每门课程的学生评价，获得学生对授课教师教学 质量的反馈信息，了解学生对课程教学的满意情况。</w:t>
      </w:r>
    </w:p>
    <w:p>
      <w:pPr>
        <w:ind w:firstLine="480"/>
        <w:rPr>
          <w:rFonts w:ascii="Times New Roman Regular" w:hAnsi="Times New Roman Regular" w:cs="Times New Roman Regular"/>
          <w:bCs/>
        </w:rPr>
      </w:pPr>
      <w:r>
        <w:rPr>
          <w:rFonts w:ascii="Times New Roman Regular" w:hAnsi="Times New Roman Regular" w:cs="Times New Roman Regular"/>
        </w:rPr>
        <w:t>本学位点每学期召开由研究生、教师和院校督导参加的座谈会，广泛听取研究生对教学、研究生的相关管理制度、研究生学习与生活权益保障等方面的反馈意见，了解研究生在</w:t>
      </w:r>
      <w:r>
        <w:rPr>
          <w:rFonts w:ascii="Times New Roman Regular" w:hAnsi="Times New Roman Regular" w:cs="Times New Roman Regular"/>
          <w:bCs/>
        </w:rPr>
        <w:t>学业学习、日常生活管理、个人成长等各方面的满意度，并及时改进不足之处。</w:t>
      </w:r>
    </w:p>
    <w:p>
      <w:pPr>
        <w:pStyle w:val="3"/>
        <w:rPr>
          <w:rFonts w:ascii="Times New Roman Regular" w:hAnsi="Times New Roman Regular" w:cs="Times New Roman Regular"/>
        </w:rPr>
      </w:pPr>
      <w:bookmarkStart w:id="46" w:name="_Toc98452856"/>
      <w:bookmarkStart w:id="47" w:name="_Toc98770323"/>
      <w:bookmarkStart w:id="48" w:name="_Toc152777102"/>
      <w:bookmarkStart w:id="49" w:name="_Toc414558372"/>
      <w:r>
        <w:rPr>
          <w:rFonts w:ascii="Times New Roman Regular" w:hAnsi="Times New Roman Regular" w:cs="Times New Roman Regular"/>
        </w:rPr>
        <w:t>（十一）就业发展</w:t>
      </w:r>
      <w:bookmarkEnd w:id="46"/>
      <w:bookmarkEnd w:id="47"/>
      <w:bookmarkEnd w:id="48"/>
      <w:bookmarkEnd w:id="49"/>
    </w:p>
    <w:p>
      <w:pPr>
        <w:ind w:firstLine="480"/>
        <w:rPr>
          <w:rFonts w:ascii="Times New Roman Regular" w:hAnsi="Times New Roman Regular" w:cs="Times New Roman Regular"/>
          <w:b/>
        </w:rPr>
      </w:pPr>
      <w:r>
        <w:rPr>
          <w:rFonts w:ascii="Times New Roman Regular" w:hAnsi="Times New Roman Regular" w:cs="Times New Roman Regular"/>
          <w:bCs/>
        </w:rPr>
        <w:t>2020-2024年期间，本学位点共毕业</w:t>
      </w:r>
      <w:r>
        <w:rPr>
          <w:rFonts w:hint="eastAsia" w:ascii="Times New Roman Regular" w:hAnsi="Times New Roman Regular" w:cs="Times New Roman Regular"/>
          <w:bCs/>
        </w:rPr>
        <w:t>31</w:t>
      </w:r>
      <w:r>
        <w:rPr>
          <w:rFonts w:ascii="Times New Roman Regular" w:hAnsi="Times New Roman Regular" w:cs="Times New Roman Regular"/>
          <w:bCs/>
        </w:rPr>
        <w:t>名研究生。就业去向方面，国有企业占比</w:t>
      </w:r>
      <w:r>
        <w:rPr>
          <w:rFonts w:hint="eastAsia" w:ascii="Times New Roman Regular" w:hAnsi="Times New Roman Regular" w:cs="Times New Roman Regular"/>
          <w:bCs/>
        </w:rPr>
        <w:t>38.7</w:t>
      </w:r>
      <w:r>
        <w:rPr>
          <w:rFonts w:ascii="Times New Roman Regular" w:hAnsi="Times New Roman Regular" w:cs="Times New Roman Regular"/>
          <w:bCs/>
        </w:rPr>
        <w:t>%，高等教育单位占比1</w:t>
      </w:r>
      <w:r>
        <w:rPr>
          <w:rFonts w:hint="eastAsia" w:ascii="Times New Roman Regular" w:hAnsi="Times New Roman Regular" w:cs="Times New Roman Regular"/>
          <w:bCs/>
        </w:rPr>
        <w:t>2</w:t>
      </w:r>
      <w:r>
        <w:rPr>
          <w:rFonts w:ascii="Times New Roman Regular" w:hAnsi="Times New Roman Regular" w:cs="Times New Roman Regular"/>
          <w:bCs/>
        </w:rPr>
        <w:t>.</w:t>
      </w:r>
      <w:r>
        <w:rPr>
          <w:rFonts w:hint="eastAsia" w:ascii="Times New Roman Regular" w:hAnsi="Times New Roman Regular" w:cs="Times New Roman Regular"/>
          <w:bCs/>
        </w:rPr>
        <w:t>9</w:t>
      </w:r>
      <w:r>
        <w:rPr>
          <w:rFonts w:ascii="Times New Roman Regular" w:hAnsi="Times New Roman Regular" w:cs="Times New Roman Regular"/>
          <w:bCs/>
        </w:rPr>
        <w:t>%，党政机关、民营企业和中初等教育单位占比均为</w:t>
      </w:r>
      <w:r>
        <w:rPr>
          <w:rFonts w:hint="eastAsia" w:ascii="Times New Roman Regular" w:hAnsi="Times New Roman Regular" w:cs="Times New Roman Regular"/>
          <w:bCs/>
        </w:rPr>
        <w:t>9</w:t>
      </w:r>
      <w:r>
        <w:rPr>
          <w:rFonts w:ascii="Times New Roman Regular" w:hAnsi="Times New Roman Regular" w:cs="Times New Roman Regular"/>
          <w:bCs/>
        </w:rPr>
        <w:t>.6%。</w:t>
      </w:r>
      <w:r>
        <w:rPr>
          <w:rFonts w:ascii="Times New Roman Regular" w:hAnsi="Times New Roman Regular" w:cs="Times New Roman Regular"/>
        </w:rPr>
        <w:t>本学科硕士毕业生，除一部分在中东部地区就业外，大部分选择在西部就业，分布于政府、教育等行业，成为促进西部地区高质量发展的一股生力军。特别强调的是，在这批学生中，有多名学生就职于基层一线，保障当地社会经济发展。他们之中不乏有积极推进教育有序发展、助力脱贫攻坚的管理工作者，也有积极配合西部大开发战略、宣贯城乡教育平衡、多民族团结发展的培训工作者。此外，还有一批学生回到中小城市或家乡县城就业，在各自岗位上勤奋工作，为优化地方产业结构升级、推进城乡平衡发展做出力所能及的贡献。</w:t>
      </w:r>
    </w:p>
    <w:p>
      <w:pPr>
        <w:pStyle w:val="2"/>
        <w:rPr>
          <w:rFonts w:ascii="Times New Roman Regular" w:hAnsi="Times New Roman Regular" w:cs="Times New Roman Regular"/>
        </w:rPr>
      </w:pPr>
      <w:bookmarkStart w:id="50" w:name="_Toc1045607336"/>
      <w:r>
        <w:rPr>
          <w:rFonts w:ascii="Times New Roman Regular" w:hAnsi="Times New Roman Regular" w:cs="Times New Roman Regular"/>
        </w:rPr>
        <w:t>四、服务贡献</w:t>
      </w:r>
      <w:bookmarkEnd w:id="50"/>
    </w:p>
    <w:p>
      <w:pPr>
        <w:pStyle w:val="3"/>
        <w:rPr>
          <w:rFonts w:ascii="Times New Roman Regular" w:hAnsi="Times New Roman Regular" w:cs="Times New Roman Regular"/>
        </w:rPr>
      </w:pPr>
      <w:bookmarkStart w:id="51" w:name="_Toc663812751"/>
      <w:r>
        <w:rPr>
          <w:rFonts w:ascii="Times New Roman Regular" w:hAnsi="Times New Roman Regular" w:cs="Times New Roman Regular"/>
        </w:rPr>
        <w:t>（一）科研成果转化</w:t>
      </w:r>
      <w:bookmarkEnd w:id="51"/>
    </w:p>
    <w:p>
      <w:pPr>
        <w:ind w:firstLine="480"/>
        <w:rPr>
          <w:rFonts w:ascii="Times New Roman Regular" w:hAnsi="Times New Roman Regular" w:cs="Times New Roman Regular"/>
          <w:bCs/>
        </w:rPr>
      </w:pPr>
      <w:r>
        <w:rPr>
          <w:rFonts w:ascii="Times New Roman Regular" w:hAnsi="Times New Roman Regular" w:cs="Times New Roman Regular"/>
          <w:bCs/>
        </w:rPr>
        <w:t>截止2024年底，本学科共授权国际发明专利1项，软件著作权10余项，参与编成果在多家大型企业进行落地转化应用，累计形成间接经济效益2000余万元。</w:t>
      </w:r>
    </w:p>
    <w:p>
      <w:pPr>
        <w:pStyle w:val="3"/>
        <w:rPr>
          <w:rFonts w:ascii="Times New Roman Regular" w:hAnsi="Times New Roman Regular" w:cs="Times New Roman Regular"/>
        </w:rPr>
      </w:pPr>
      <w:bookmarkStart w:id="52" w:name="_Toc523359892"/>
      <w:r>
        <w:rPr>
          <w:rFonts w:ascii="Times New Roman Regular" w:hAnsi="Times New Roman Regular" w:cs="Times New Roman Regular"/>
        </w:rPr>
        <w:t>（二）服务国家和地方经济建设</w:t>
      </w:r>
      <w:bookmarkEnd w:id="52"/>
    </w:p>
    <w:p>
      <w:pPr>
        <w:ind w:firstLine="480"/>
        <w:rPr>
          <w:rFonts w:ascii="Times New Roman Regular" w:hAnsi="Times New Roman Regular" w:cs="Times New Roman Regular"/>
          <w:bCs/>
        </w:rPr>
      </w:pPr>
      <w:r>
        <w:rPr>
          <w:rFonts w:ascii="Times New Roman Regular" w:hAnsi="Times New Roman Regular" w:cs="Times New Roman Regular"/>
          <w:bCs/>
        </w:rPr>
        <w:t>（1）服务交通领域</w:t>
      </w:r>
    </w:p>
    <w:p>
      <w:pPr>
        <w:ind w:firstLine="480"/>
        <w:rPr>
          <w:rFonts w:ascii="Times New Roman Regular" w:hAnsi="Times New Roman Regular" w:cs="Times New Roman Regular"/>
          <w:bCs/>
        </w:rPr>
      </w:pPr>
      <w:r>
        <w:rPr>
          <w:rFonts w:ascii="Times New Roman Regular" w:hAnsi="Times New Roman Regular" w:cs="Times New Roman Regular"/>
          <w:bCs/>
        </w:rPr>
        <w:t>长安大学作为一所以工为主，工、理、管、经、文、法等多学科协调发展的高等学府，其统计学学科紧密围绕学校的交通特色，特别是在交通能源与环境、交通安全、智能交通系统、交通流量分析等方面开展了深入的研究。这些研究不仅促进了相关理论的发展，也为国家和地方交通管理部门提供了重要的决策支持，提高了交通系统的效率和安全性。</w:t>
      </w:r>
    </w:p>
    <w:p>
      <w:pPr>
        <w:ind w:firstLine="480"/>
        <w:rPr>
          <w:rFonts w:ascii="Times New Roman Regular" w:hAnsi="Times New Roman Regular" w:cs="Times New Roman Regular"/>
          <w:bCs/>
        </w:rPr>
      </w:pPr>
      <w:r>
        <w:rPr>
          <w:rFonts w:ascii="Times New Roman Regular" w:hAnsi="Times New Roman Regular" w:cs="Times New Roman Regular"/>
          <w:bCs/>
        </w:rPr>
        <w:t>（2）支持城市综合治理与发展</w:t>
      </w:r>
    </w:p>
    <w:p>
      <w:pPr>
        <w:ind w:firstLine="480"/>
        <w:rPr>
          <w:rFonts w:ascii="Times New Roman Regular" w:hAnsi="Times New Roman Regular" w:cs="Times New Roman Regular"/>
          <w:bCs/>
        </w:rPr>
      </w:pPr>
      <w:r>
        <w:rPr>
          <w:rFonts w:ascii="Times New Roman Regular" w:hAnsi="Times New Roman Regular" w:cs="Times New Roman Regular"/>
          <w:bCs/>
        </w:rPr>
        <w:t>利用统计学、结合信息技术与无人机，对城市交通发展趋势、人群结构、出行行为、人口流动等进行预测分析，包括短期、中期和长期；这些工作为地方政府的城市综合治理和发展提供科学依据。本学科在城市可持续发展、资源合理配置等领域发挥着重要作用，有助于促进区域经济、低空经济的均衡发展。</w:t>
      </w:r>
    </w:p>
    <w:p>
      <w:pPr>
        <w:ind w:firstLine="480"/>
        <w:rPr>
          <w:rFonts w:ascii="Times New Roman Regular" w:hAnsi="Times New Roman Regular" w:cs="Times New Roman Regular"/>
          <w:bCs/>
        </w:rPr>
      </w:pPr>
      <w:r>
        <w:rPr>
          <w:rFonts w:ascii="Times New Roman Regular" w:hAnsi="Times New Roman Regular" w:cs="Times New Roman Regular"/>
          <w:bCs/>
        </w:rPr>
        <w:t>（3）助力物流与供应链管理</w:t>
      </w:r>
    </w:p>
    <w:p>
      <w:pPr>
        <w:ind w:firstLine="480"/>
        <w:rPr>
          <w:rFonts w:ascii="Times New Roman Regular" w:hAnsi="Times New Roman Regular" w:cs="Times New Roman Regular"/>
          <w:bCs/>
        </w:rPr>
      </w:pPr>
      <w:r>
        <w:rPr>
          <w:rFonts w:ascii="Times New Roman Regular" w:hAnsi="Times New Roman Regular" w:cs="Times New Roman Regular"/>
          <w:bCs/>
        </w:rPr>
        <w:t>结合学校在物流领域的研究基础，统计学学科为物流成本控制、库存优化、供应链风险管理等方面的科研创新提供支撑。通过数据分析，帮助企业和政府机构提升物流效率、升级供应链管理，降低运营成本、增强市场竞争力。</w:t>
      </w:r>
    </w:p>
    <w:p>
      <w:pPr>
        <w:ind w:firstLine="480"/>
        <w:rPr>
          <w:rFonts w:ascii="Times New Roman Regular" w:hAnsi="Times New Roman Regular" w:cs="Times New Roman Regular"/>
          <w:bCs/>
        </w:rPr>
      </w:pPr>
      <w:r>
        <w:rPr>
          <w:rFonts w:ascii="Times New Roman Regular" w:hAnsi="Times New Roman Regular" w:cs="Times New Roman Regular"/>
          <w:bCs/>
        </w:rPr>
        <w:t>（4）推动环境与能源研究</w:t>
      </w:r>
    </w:p>
    <w:p>
      <w:pPr>
        <w:ind w:firstLine="480"/>
        <w:rPr>
          <w:rFonts w:ascii="Times New Roman Regular" w:hAnsi="Times New Roman Regular" w:cs="Times New Roman Regular"/>
          <w:bCs/>
        </w:rPr>
      </w:pPr>
      <w:r>
        <w:rPr>
          <w:rFonts w:ascii="Times New Roman Regular" w:hAnsi="Times New Roman Regular" w:cs="Times New Roman Regular"/>
          <w:bCs/>
        </w:rPr>
        <w:t>在环境保护和新能源开发方面，统计学被用于监测空气质量变化、评估清洁能源项目效益等。本学科的研究成果有助于政府制定更加科学合理的环保政策，推动绿色经济发展。</w:t>
      </w:r>
    </w:p>
    <w:p>
      <w:pPr>
        <w:ind w:firstLine="480"/>
        <w:rPr>
          <w:rFonts w:ascii="Times New Roman Regular" w:hAnsi="Times New Roman Regular" w:cs="Times New Roman Regular"/>
          <w:bCs/>
        </w:rPr>
      </w:pPr>
      <w:r>
        <w:rPr>
          <w:rFonts w:ascii="Times New Roman Regular" w:hAnsi="Times New Roman Regular" w:cs="Times New Roman Regular"/>
          <w:bCs/>
        </w:rPr>
        <w:t>因此，本学科依托我校交通运输领域深厚的行业背景和广泛的实践应用，在服务国家重大战略需求、支持地方经济社会发展中发挥不可替代的作用。</w:t>
      </w:r>
    </w:p>
    <w:p>
      <w:pPr>
        <w:pStyle w:val="3"/>
        <w:rPr>
          <w:rFonts w:ascii="Times New Roman Regular" w:hAnsi="Times New Roman Regular" w:cs="Times New Roman Regular"/>
        </w:rPr>
      </w:pPr>
      <w:bookmarkStart w:id="53" w:name="_Toc16686732"/>
      <w:r>
        <w:rPr>
          <w:rFonts w:ascii="Times New Roman Regular" w:hAnsi="Times New Roman Regular" w:cs="Times New Roman Regular"/>
        </w:rPr>
        <w:t>（三）文化建设</w:t>
      </w:r>
      <w:bookmarkEnd w:id="53"/>
    </w:p>
    <w:p>
      <w:pPr>
        <w:ind w:firstLine="480"/>
        <w:rPr>
          <w:rFonts w:ascii="Times New Roman Regular" w:hAnsi="Times New Roman Regular" w:cs="Times New Roman Regular"/>
          <w:bCs/>
        </w:rPr>
      </w:pPr>
      <w:r>
        <w:rPr>
          <w:rFonts w:ascii="Times New Roman Regular" w:hAnsi="Times New Roman Regular" w:cs="Times New Roman Regular"/>
          <w:bCs/>
        </w:rPr>
        <w:t>本学科教师中，有教指委委员、有教评发展中心评审专家，也有省级学会委员和青年教师教学竞赛评委，多次在校内外进行教学能力培训讲座，在中学进行数学与统计学知识普及宣传并做报告。本学科主办学术会议，为同行提供交流平台，为研究生了解学科前沿打开窗口，促进统计学的发展与应用，为我国的文化建设事业尽自己的一份力量。</w:t>
      </w:r>
    </w:p>
    <w:p>
      <w:pPr>
        <w:pStyle w:val="2"/>
        <w:rPr>
          <w:rFonts w:ascii="Times New Roman Regular" w:hAnsi="Times New Roman Regular" w:cs="Times New Roman Regular"/>
        </w:rPr>
      </w:pPr>
      <w:bookmarkStart w:id="54" w:name="_Toc1281030614"/>
      <w:r>
        <w:rPr>
          <w:rFonts w:ascii="Times New Roman Regular" w:hAnsi="Times New Roman Regular" w:cs="Times New Roman Regular"/>
        </w:rPr>
        <w:t>五、存在的问题及下一年计划</w:t>
      </w:r>
      <w:bookmarkEnd w:id="54"/>
    </w:p>
    <w:p>
      <w:pPr>
        <w:pStyle w:val="3"/>
        <w:rPr>
          <w:rFonts w:ascii="Times New Roman Regular" w:hAnsi="Times New Roman Regular" w:cs="Times New Roman Regular"/>
        </w:rPr>
      </w:pPr>
      <w:bookmarkStart w:id="55" w:name="_Toc1757968323"/>
      <w:r>
        <w:rPr>
          <w:rFonts w:ascii="Times New Roman Regular" w:hAnsi="Times New Roman Regular" w:cs="Times New Roman Regular"/>
        </w:rPr>
        <w:t>（一）存在的问题</w:t>
      </w:r>
      <w:bookmarkEnd w:id="55"/>
    </w:p>
    <w:p>
      <w:pPr>
        <w:ind w:firstLine="480"/>
        <w:rPr>
          <w:rFonts w:ascii="Times New Roman Regular" w:hAnsi="Times New Roman Regular" w:cs="Times New Roman Regular"/>
          <w:bCs/>
        </w:rPr>
      </w:pPr>
      <w:r>
        <w:rPr>
          <w:rFonts w:ascii="Times New Roman Regular" w:hAnsi="Times New Roman Regular" w:cs="Times New Roman Regular"/>
          <w:bCs/>
        </w:rPr>
        <w:t>本学科目前存在的问题有以下几个方面：</w:t>
      </w:r>
    </w:p>
    <w:p>
      <w:pPr>
        <w:ind w:firstLine="480"/>
        <w:rPr>
          <w:rFonts w:ascii="Times New Roman Regular" w:hAnsi="Times New Roman Regular" w:cs="Times New Roman Regular"/>
          <w:bCs/>
        </w:rPr>
      </w:pPr>
      <w:r>
        <w:rPr>
          <w:rFonts w:ascii="Times New Roman Regular" w:hAnsi="Times New Roman Regular" w:cs="Times New Roman Regular"/>
          <w:bCs/>
        </w:rPr>
        <w:t>（1）本学</w:t>
      </w:r>
      <w:r>
        <w:rPr>
          <w:rFonts w:hint="eastAsia" w:ascii="Times New Roman Regular" w:hAnsi="Times New Roman Regular" w:cs="Times New Roman Regular"/>
          <w:bCs/>
        </w:rPr>
        <w:t>科缺少具有本学科博士学位的</w:t>
      </w:r>
      <w:r>
        <w:rPr>
          <w:rFonts w:ascii="Times New Roman Regular" w:hAnsi="Times New Roman Regular" w:cs="Times New Roman Regular"/>
          <w:bCs/>
        </w:rPr>
        <w:t>师资，科研方向分散。</w:t>
      </w:r>
    </w:p>
    <w:p>
      <w:pPr>
        <w:ind w:firstLine="480"/>
        <w:rPr>
          <w:rFonts w:ascii="Times New Roman Regular" w:hAnsi="Times New Roman Regular" w:cs="Times New Roman Regular" w:eastAsiaTheme="minorEastAsia"/>
          <w:bCs/>
        </w:rPr>
      </w:pPr>
      <w:r>
        <w:rPr>
          <w:rFonts w:ascii="Times New Roman Regular" w:hAnsi="Times New Roman Regular" w:cs="Times New Roman Regular"/>
          <w:bCs/>
        </w:rPr>
        <w:t>（2）本学科硕士</w:t>
      </w:r>
      <w:r>
        <w:rPr>
          <w:rFonts w:hint="eastAsia" w:ascii="Times New Roman Regular" w:hAnsi="Times New Roman Regular" w:cs="Times New Roman Regular"/>
          <w:bCs/>
        </w:rPr>
        <w:t>研究生生源质量和毕业</w:t>
      </w:r>
      <w:r>
        <w:rPr>
          <w:rFonts w:ascii="Times New Roman Regular" w:hAnsi="Times New Roman Regular" w:cs="Times New Roman Regular"/>
          <w:bCs/>
        </w:rPr>
        <w:t>生升博率有待提高。</w:t>
      </w:r>
    </w:p>
    <w:p>
      <w:pPr>
        <w:ind w:firstLine="480"/>
        <w:rPr>
          <w:rFonts w:ascii="Times New Roman Regular" w:hAnsi="Times New Roman Regular" w:cs="Times New Roman Regular" w:eastAsiaTheme="minorEastAsia"/>
          <w:bCs/>
        </w:rPr>
      </w:pPr>
      <w:r>
        <w:rPr>
          <w:rFonts w:hint="eastAsia" w:ascii="Times New Roman Regular" w:hAnsi="Times New Roman Regular" w:cs="Times New Roman Regular" w:eastAsiaTheme="minorEastAsia"/>
          <w:bCs/>
        </w:rPr>
        <w:t>（3）</w:t>
      </w:r>
      <w:r>
        <w:rPr>
          <w:rFonts w:hint="eastAsia" w:ascii="Times New Roman Regular" w:hAnsi="Times New Roman Regular" w:cs="Times New Roman Regular"/>
          <w:bCs/>
        </w:rPr>
        <w:t>在本学科有较好影响力的高水平人才严重短缺。</w:t>
      </w:r>
    </w:p>
    <w:p>
      <w:pPr>
        <w:pStyle w:val="3"/>
        <w:rPr>
          <w:rFonts w:ascii="Times New Roman Regular" w:hAnsi="Times New Roman Regular" w:cs="Times New Roman Regular"/>
        </w:rPr>
      </w:pPr>
      <w:bookmarkStart w:id="56" w:name="_Toc1093589235"/>
      <w:r>
        <w:rPr>
          <w:rFonts w:ascii="Times New Roman Regular" w:hAnsi="Times New Roman Regular" w:cs="Times New Roman Regular"/>
        </w:rPr>
        <w:t>（二）下一年计划</w:t>
      </w:r>
      <w:bookmarkEnd w:id="56"/>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（1）进一步扩大师资队伍规模，加强科研团队建设</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一是吸引国内外青年才俊、引进国内外学术带头人加入本学位点，扩大师资队伍规模</w:t>
      </w:r>
      <w:r>
        <w:rPr>
          <w:rFonts w:hint="eastAsia" w:ascii="宋体" w:hAnsi="宋体" w:eastAsia="宋体" w:cs="宋体"/>
          <w:bCs/>
        </w:rPr>
        <w:t>、</w:t>
      </w:r>
      <w:r>
        <w:rPr>
          <w:rFonts w:ascii="Times New Roman Regular" w:hAnsi="Times New Roman Regular" w:cs="Times New Roman Regular"/>
          <w:bCs/>
        </w:rPr>
        <w:t xml:space="preserve">提升师资队伍实力。 </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二是完善研究生导师工作激励机制</w:t>
      </w:r>
      <w:r>
        <w:rPr>
          <w:rFonts w:hint="eastAsia" w:ascii="Times New Roman Regular" w:hAnsi="Times New Roman Regular" w:cs="Times New Roman Regular"/>
          <w:bCs/>
        </w:rPr>
        <w:t>。通过</w:t>
      </w:r>
      <w:r>
        <w:rPr>
          <w:rFonts w:ascii="Times New Roman Regular" w:hAnsi="Times New Roman Regular" w:cs="Times New Roman Regular"/>
          <w:bCs/>
        </w:rPr>
        <w:t>营造优质科研环境</w:t>
      </w:r>
      <w:r>
        <w:rPr>
          <w:rFonts w:hint="eastAsia" w:ascii="Times New Roman Regular" w:hAnsi="Times New Roman Regular" w:cs="Times New Roman Regular"/>
          <w:bCs/>
        </w:rPr>
        <w:t>、</w:t>
      </w:r>
      <w:r>
        <w:rPr>
          <w:rFonts w:ascii="Times New Roman Regular" w:hAnsi="Times New Roman Regular" w:cs="Times New Roman Regular"/>
          <w:bCs/>
        </w:rPr>
        <w:t>提高中青年导师数量，力争尽快培养1-2位学术带头人</w:t>
      </w:r>
      <w:r>
        <w:rPr>
          <w:rFonts w:hint="eastAsia" w:ascii="Times New Roman Regular" w:hAnsi="Times New Roman Regular" w:cs="Times New Roman Regular"/>
          <w:bCs/>
        </w:rPr>
        <w:t>、</w:t>
      </w:r>
      <w:r>
        <w:rPr>
          <w:rFonts w:ascii="Times New Roman Regular" w:hAnsi="Times New Roman Regular" w:cs="Times New Roman Regular"/>
          <w:bCs/>
        </w:rPr>
        <w:t>形成2-3个特色鲜明、交叉融合的科研创新团队，特别是鼓励支持</w:t>
      </w:r>
      <w:r>
        <w:rPr>
          <w:rFonts w:ascii="Times New Roman Regular" w:hAnsi="Times New Roman Regular" w:cs="Times New Roman Regular"/>
          <w:bCs/>
          <w:szCs w:val="28"/>
        </w:rPr>
        <w:t>统计学与交通相关学科的融合的团队建设，更好地服务交通行业。</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（2）多措并举，进一步提高生源质量，提升培养条件</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 xml:space="preserve">一是选派优质师资为统计学硕士研究生授课。通过丰富多彩的学生活动、学术交流树立专业自信，通过校内校外广泛宣传吸引优质本科生报考本学位点研究生。 </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 xml:space="preserve">二是利用网络、微信、学术会议等招生宣传渠道，进一步加大招生宣传力度，提升报录比，提高生源质量，优化生源结构。 </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三是增加本学位点硕士研究生录取名额，完善培养环境。通过走出去宣传，通过参加统计学学术会议，让更多人知晓、了解长安大学统计学学科并鼓励、推荐更多学生报考。在基数扩大的基础上，增加录取名额、确保招生质量不降低并能够稳步提升。</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四是加强研究生培养、提高研究生待遇。长安大学统计学硕士点一直致力于为研究生提供更为优质的教育和科研环境。首先，学校通过优化课程设置、加强实践环节、提升师资力量等方式，注重培养研究生的创新能力和实际问题解决能力，力求在理论与实践的结合上为学生提供全方位的成长空间。同时，为了激发研究生的科研兴趣与潜力，学校鼓励研究生参与导师的科研项目，提供充足的研究资源和学术支持，确保他们能够在学术上有所突破。此外，学校还采取了一系列措施改善研究生待遇，设立了奖学金、助学金等资助项目，提升了研究生的经济保障水平，确保其在学业和科研工作中能够专心致志、无后顾之忧。通过这些综合措施，长安大学统计学硕士点不仅提高了研究生的整体培养质量，也为其未来的职业发展打下了坚实基础。</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 xml:space="preserve">（3）进一步加强学术交流，开阔科研视野 </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一是加强与国内外高校学术交流与合作，扩大本学位点导师和学生对外交流规模，鼓励师生</w:t>
      </w:r>
      <w:r>
        <w:rPr>
          <w:rFonts w:hint="default" w:ascii="Times New Roman Regular" w:hAnsi="Times New Roman Regular" w:eastAsia="仿宋_GB2312" w:cs="Times New Roman Regular"/>
          <w:bCs/>
        </w:rPr>
        <w:t>在国内外学术会议上</w:t>
      </w:r>
      <w:r>
        <w:rPr>
          <w:rFonts w:ascii="Times New Roman Regular" w:hAnsi="Times New Roman Regular" w:cs="Times New Roman Regular"/>
          <w:bCs/>
        </w:rPr>
        <w:t>报告交流其</w:t>
      </w:r>
      <w:r>
        <w:rPr>
          <w:rFonts w:hint="default" w:ascii="Times New Roman Regular" w:hAnsi="Times New Roman Regular" w:eastAsia="仿宋_GB2312" w:cs="Times New Roman Regular"/>
          <w:bCs/>
        </w:rPr>
        <w:t>最新</w:t>
      </w:r>
      <w:r>
        <w:rPr>
          <w:rFonts w:ascii="Times New Roman Regular" w:hAnsi="Times New Roman Regular" w:cs="Times New Roman Regular"/>
          <w:bCs/>
        </w:rPr>
        <w:t xml:space="preserve">学术成果，鼓励、支持教师牵头承办学术会议。 </w:t>
      </w:r>
    </w:p>
    <w:p>
      <w:pPr>
        <w:adjustRightInd w:val="0"/>
        <w:snapToGrid w:val="0"/>
        <w:spacing w:line="560" w:lineRule="exact"/>
        <w:ind w:firstLine="480"/>
        <w:rPr>
          <w:rFonts w:ascii="Times New Roman Regular" w:hAnsi="Times New Roman Regular" w:cs="Times New Roman Regular"/>
          <w:bCs/>
        </w:rPr>
      </w:pPr>
      <w:r>
        <w:rPr>
          <w:rFonts w:ascii="Times New Roman Regular" w:hAnsi="Times New Roman Regular" w:cs="Times New Roman Regular"/>
          <w:bCs/>
        </w:rPr>
        <w:t>二是邀请</w:t>
      </w:r>
      <w:r>
        <w:rPr>
          <w:rFonts w:hint="default" w:ascii="Times New Roman Regular" w:hAnsi="Times New Roman Regular" w:eastAsia="仿宋_GB2312" w:cs="Times New Roman Regular"/>
          <w:bCs/>
        </w:rPr>
        <w:t>更多统计学领域</w:t>
      </w:r>
      <w:r>
        <w:rPr>
          <w:rFonts w:ascii="Times New Roman Regular" w:hAnsi="Times New Roman Regular" w:cs="Times New Roman Regular"/>
          <w:bCs/>
        </w:rPr>
        <w:t xml:space="preserve">国内外专家来学院进行学术交流，营造本学位点浓郁学术氛围，扩大提升学术交流平台。 </w:t>
      </w:r>
    </w:p>
    <w:p>
      <w:pPr>
        <w:snapToGrid w:val="0"/>
        <w:ind w:right="-96" w:firstLine="0" w:firstLineChars="0"/>
        <w:jc w:val="left"/>
        <w:rPr>
          <w:rFonts w:ascii="Times New Roman Regular" w:hAnsi="Times New Roman Regular" w:cs="Times New Roman Regular"/>
          <w:b/>
          <w:kern w:val="0"/>
          <w:szCs w:val="24"/>
        </w:rPr>
      </w:pPr>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Times New Roman Regular">
    <w:panose1 w:val="02020603050405020304"/>
    <w:charset w:val="00"/>
    <w:family w:val="auto"/>
    <w:pitch w:val="default"/>
    <w:sig w:usb0="E0002AEF" w:usb1="C0007841" w:usb2="00000009" w:usb3="00000000" w:csb0="400001FF" w:csb1="FFFF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rPr>
        <w:b w:val="0"/>
        <w:bCs/>
      </w:rPr>
    </w:pPr>
    <w:r>
      <w:rPr>
        <w:b w:val="0"/>
        <w:bCs/>
      </w:rPr>
      <w:fldChar w:fldCharType="begin"/>
    </w:r>
    <w:r>
      <w:rPr>
        <w:b w:val="0"/>
        <w:bCs/>
      </w:rPr>
      <w:instrText xml:space="preserve">PAGE   \* MERGEFORMAT</w:instrText>
    </w:r>
    <w:r>
      <w:rPr>
        <w:b w:val="0"/>
        <w:bCs/>
      </w:rPr>
      <w:fldChar w:fldCharType="separate"/>
    </w:r>
    <w:r>
      <w:rPr>
        <w:b w:val="0"/>
        <w:bCs/>
        <w:lang w:val="zh-CN"/>
      </w:rPr>
      <w:t>1</w:t>
    </w:r>
    <w:r>
      <w:rPr>
        <w:b w:val="0"/>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DD2CD"/>
    <w:multiLevelType w:val="singleLevel"/>
    <w:tmpl w:val="FEEDD2CD"/>
    <w:lvl w:ilvl="0" w:tentative="0">
      <w:start w:val="2"/>
      <w:numFmt w:val="decimal"/>
      <w:suff w:val="space"/>
      <w:lvlText w:val="%1."/>
      <w:lvlJc w:val="left"/>
    </w:lvl>
  </w:abstractNum>
  <w:abstractNum w:abstractNumId="1">
    <w:nsid w:val="39361CB9"/>
    <w:multiLevelType w:val="singleLevel"/>
    <w:tmpl w:val="39361CB9"/>
    <w:lvl w:ilvl="0" w:tentative="0">
      <w:start w:val="1"/>
      <w:numFmt w:val="decimal"/>
      <w:suff w:val="nothing"/>
      <w:lvlText w:val="（%1）"/>
      <w:lvlJc w:val="left"/>
      <w:pPr>
        <w:ind w:left="-420"/>
      </w:pPr>
      <w:rPr>
        <w:b w:val="0"/>
        <w:bCs w:val="0"/>
      </w:rPr>
    </w:lvl>
  </w:abstractNum>
  <w:abstractNum w:abstractNumId="2">
    <w:nsid w:val="3BBB3B54"/>
    <w:multiLevelType w:val="multilevel"/>
    <w:tmpl w:val="3BBB3B5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2631526"/>
    <w:multiLevelType w:val="singleLevel"/>
    <w:tmpl w:val="52631526"/>
    <w:lvl w:ilvl="0" w:tentative="0">
      <w:start w:val="1"/>
      <w:numFmt w:val="decimal"/>
      <w:suff w:val="nothing"/>
      <w:lvlText w:val="（%1）"/>
      <w:lvlJc w:val="left"/>
      <w:pPr>
        <w:ind w:left="-420"/>
      </w:pPr>
      <w:rPr>
        <w:b w:val="0"/>
        <w:bCs w:val="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yMmJhMTc1ZTc2MDFlYTEyOWYyMjYwYTMyMzJhOWMifQ=="/>
  </w:docVars>
  <w:rsids>
    <w:rsidRoot w:val="0042039C"/>
    <w:rsid w:val="00022873"/>
    <w:rsid w:val="00043C4D"/>
    <w:rsid w:val="000557DF"/>
    <w:rsid w:val="000669FD"/>
    <w:rsid w:val="00071770"/>
    <w:rsid w:val="00076E22"/>
    <w:rsid w:val="0008277F"/>
    <w:rsid w:val="00087E69"/>
    <w:rsid w:val="00091D12"/>
    <w:rsid w:val="000961B8"/>
    <w:rsid w:val="000C6211"/>
    <w:rsid w:val="000D136C"/>
    <w:rsid w:val="000E7E13"/>
    <w:rsid w:val="00103CFE"/>
    <w:rsid w:val="0011645A"/>
    <w:rsid w:val="00126D37"/>
    <w:rsid w:val="001272CB"/>
    <w:rsid w:val="00162DB7"/>
    <w:rsid w:val="00163BE5"/>
    <w:rsid w:val="00164D59"/>
    <w:rsid w:val="00171F0D"/>
    <w:rsid w:val="00172C2E"/>
    <w:rsid w:val="00177C95"/>
    <w:rsid w:val="00185B08"/>
    <w:rsid w:val="00195A14"/>
    <w:rsid w:val="001C4F7D"/>
    <w:rsid w:val="001C6875"/>
    <w:rsid w:val="001D2448"/>
    <w:rsid w:val="001F4AFF"/>
    <w:rsid w:val="001F7876"/>
    <w:rsid w:val="0022256B"/>
    <w:rsid w:val="0029088A"/>
    <w:rsid w:val="00295991"/>
    <w:rsid w:val="002B6D0E"/>
    <w:rsid w:val="002C09F2"/>
    <w:rsid w:val="002C6F40"/>
    <w:rsid w:val="002D427D"/>
    <w:rsid w:val="002D69CB"/>
    <w:rsid w:val="002E226E"/>
    <w:rsid w:val="002E3E53"/>
    <w:rsid w:val="003067CF"/>
    <w:rsid w:val="00324C0A"/>
    <w:rsid w:val="00332D72"/>
    <w:rsid w:val="00343425"/>
    <w:rsid w:val="003511FC"/>
    <w:rsid w:val="003538FB"/>
    <w:rsid w:val="00361CFA"/>
    <w:rsid w:val="00395F52"/>
    <w:rsid w:val="003A198F"/>
    <w:rsid w:val="003A7840"/>
    <w:rsid w:val="003B242B"/>
    <w:rsid w:val="003B2CBD"/>
    <w:rsid w:val="003B5A3E"/>
    <w:rsid w:val="003B5F04"/>
    <w:rsid w:val="003C1644"/>
    <w:rsid w:val="003C777A"/>
    <w:rsid w:val="003D6A82"/>
    <w:rsid w:val="00400651"/>
    <w:rsid w:val="0042039C"/>
    <w:rsid w:val="00423C4D"/>
    <w:rsid w:val="00447537"/>
    <w:rsid w:val="00456AF7"/>
    <w:rsid w:val="00460B61"/>
    <w:rsid w:val="0046130A"/>
    <w:rsid w:val="00473D49"/>
    <w:rsid w:val="004C7C66"/>
    <w:rsid w:val="004D0A0B"/>
    <w:rsid w:val="004D4E90"/>
    <w:rsid w:val="004E4E68"/>
    <w:rsid w:val="005076BF"/>
    <w:rsid w:val="00510434"/>
    <w:rsid w:val="00515821"/>
    <w:rsid w:val="00522B3D"/>
    <w:rsid w:val="00523754"/>
    <w:rsid w:val="00527891"/>
    <w:rsid w:val="0054343D"/>
    <w:rsid w:val="0055420C"/>
    <w:rsid w:val="00562433"/>
    <w:rsid w:val="005F2277"/>
    <w:rsid w:val="005F470A"/>
    <w:rsid w:val="005F67B2"/>
    <w:rsid w:val="00610552"/>
    <w:rsid w:val="006124D6"/>
    <w:rsid w:val="006145F6"/>
    <w:rsid w:val="00616BA5"/>
    <w:rsid w:val="006254B2"/>
    <w:rsid w:val="00631AB1"/>
    <w:rsid w:val="00642D9A"/>
    <w:rsid w:val="00652EBE"/>
    <w:rsid w:val="006806CD"/>
    <w:rsid w:val="00683E5B"/>
    <w:rsid w:val="00695907"/>
    <w:rsid w:val="006A167B"/>
    <w:rsid w:val="006B0739"/>
    <w:rsid w:val="006B6ADE"/>
    <w:rsid w:val="006D7F50"/>
    <w:rsid w:val="006E477E"/>
    <w:rsid w:val="006E6039"/>
    <w:rsid w:val="006F35E2"/>
    <w:rsid w:val="006F3701"/>
    <w:rsid w:val="007019F1"/>
    <w:rsid w:val="00765C06"/>
    <w:rsid w:val="00766226"/>
    <w:rsid w:val="00770B78"/>
    <w:rsid w:val="007928B9"/>
    <w:rsid w:val="00797DC5"/>
    <w:rsid w:val="007A134D"/>
    <w:rsid w:val="007B2D63"/>
    <w:rsid w:val="007E278E"/>
    <w:rsid w:val="008049B4"/>
    <w:rsid w:val="00822879"/>
    <w:rsid w:val="00845CFD"/>
    <w:rsid w:val="00854023"/>
    <w:rsid w:val="00865D3C"/>
    <w:rsid w:val="00870023"/>
    <w:rsid w:val="00870C17"/>
    <w:rsid w:val="008909AE"/>
    <w:rsid w:val="008B3532"/>
    <w:rsid w:val="008D4F66"/>
    <w:rsid w:val="008E2BBF"/>
    <w:rsid w:val="008E3C1D"/>
    <w:rsid w:val="008F0F8D"/>
    <w:rsid w:val="008F27A8"/>
    <w:rsid w:val="00906CC9"/>
    <w:rsid w:val="00940B23"/>
    <w:rsid w:val="009437CD"/>
    <w:rsid w:val="00964F28"/>
    <w:rsid w:val="009735CE"/>
    <w:rsid w:val="0097363C"/>
    <w:rsid w:val="009802ED"/>
    <w:rsid w:val="00994902"/>
    <w:rsid w:val="00997DB4"/>
    <w:rsid w:val="009B3838"/>
    <w:rsid w:val="009D40E2"/>
    <w:rsid w:val="009D77C9"/>
    <w:rsid w:val="009E021D"/>
    <w:rsid w:val="009E0817"/>
    <w:rsid w:val="009F0326"/>
    <w:rsid w:val="009F086C"/>
    <w:rsid w:val="00A05BFA"/>
    <w:rsid w:val="00A12E97"/>
    <w:rsid w:val="00A23C41"/>
    <w:rsid w:val="00A3696A"/>
    <w:rsid w:val="00A83F23"/>
    <w:rsid w:val="00A871A4"/>
    <w:rsid w:val="00A92B73"/>
    <w:rsid w:val="00AD032A"/>
    <w:rsid w:val="00B01D07"/>
    <w:rsid w:val="00B01EBC"/>
    <w:rsid w:val="00B11765"/>
    <w:rsid w:val="00B12AB8"/>
    <w:rsid w:val="00B27E87"/>
    <w:rsid w:val="00B308FB"/>
    <w:rsid w:val="00B44FA5"/>
    <w:rsid w:val="00BA0141"/>
    <w:rsid w:val="00BC50FF"/>
    <w:rsid w:val="00BE2436"/>
    <w:rsid w:val="00BE281C"/>
    <w:rsid w:val="00BE2F4C"/>
    <w:rsid w:val="00BE628E"/>
    <w:rsid w:val="00BE7B93"/>
    <w:rsid w:val="00C069C7"/>
    <w:rsid w:val="00C40040"/>
    <w:rsid w:val="00C666F4"/>
    <w:rsid w:val="00C672EE"/>
    <w:rsid w:val="00CA4BAB"/>
    <w:rsid w:val="00CA7E0A"/>
    <w:rsid w:val="00CE12BE"/>
    <w:rsid w:val="00CE1F46"/>
    <w:rsid w:val="00CE4FF0"/>
    <w:rsid w:val="00CE6DAA"/>
    <w:rsid w:val="00CF2103"/>
    <w:rsid w:val="00D00956"/>
    <w:rsid w:val="00D247A7"/>
    <w:rsid w:val="00D256A4"/>
    <w:rsid w:val="00D3542F"/>
    <w:rsid w:val="00D505E0"/>
    <w:rsid w:val="00D60BC7"/>
    <w:rsid w:val="00D6122D"/>
    <w:rsid w:val="00D768EB"/>
    <w:rsid w:val="00D9089D"/>
    <w:rsid w:val="00DA0090"/>
    <w:rsid w:val="00DB14F2"/>
    <w:rsid w:val="00DD5163"/>
    <w:rsid w:val="00E2000E"/>
    <w:rsid w:val="00E2101B"/>
    <w:rsid w:val="00E34AD2"/>
    <w:rsid w:val="00E64CB8"/>
    <w:rsid w:val="00E7590F"/>
    <w:rsid w:val="00E76BCD"/>
    <w:rsid w:val="00E86BE5"/>
    <w:rsid w:val="00E942BD"/>
    <w:rsid w:val="00EC70E9"/>
    <w:rsid w:val="00ED6D0B"/>
    <w:rsid w:val="00EE10EA"/>
    <w:rsid w:val="00EE4D55"/>
    <w:rsid w:val="00EE5769"/>
    <w:rsid w:val="00EF726B"/>
    <w:rsid w:val="00F005DA"/>
    <w:rsid w:val="00F43B1F"/>
    <w:rsid w:val="00F60019"/>
    <w:rsid w:val="00F60CAC"/>
    <w:rsid w:val="00F64A02"/>
    <w:rsid w:val="00F9440B"/>
    <w:rsid w:val="00FA63D6"/>
    <w:rsid w:val="00FA6C5B"/>
    <w:rsid w:val="00FC64A4"/>
    <w:rsid w:val="00FE07EB"/>
    <w:rsid w:val="00FF02E2"/>
    <w:rsid w:val="00FF534E"/>
    <w:rsid w:val="0C804E2B"/>
    <w:rsid w:val="0FF9421F"/>
    <w:rsid w:val="20365311"/>
    <w:rsid w:val="20C07B6B"/>
    <w:rsid w:val="27FF1234"/>
    <w:rsid w:val="2DC462D9"/>
    <w:rsid w:val="37CF6E3D"/>
    <w:rsid w:val="3B394C07"/>
    <w:rsid w:val="3B9A1EA4"/>
    <w:rsid w:val="3FBEB1E9"/>
    <w:rsid w:val="45FF7728"/>
    <w:rsid w:val="4FF399EE"/>
    <w:rsid w:val="50C30C0E"/>
    <w:rsid w:val="567BD4E6"/>
    <w:rsid w:val="5B4D519B"/>
    <w:rsid w:val="67AF685F"/>
    <w:rsid w:val="6AFF7754"/>
    <w:rsid w:val="6DB71CD7"/>
    <w:rsid w:val="6F9704D5"/>
    <w:rsid w:val="776F16EC"/>
    <w:rsid w:val="77FF7D5B"/>
    <w:rsid w:val="7B675CAF"/>
    <w:rsid w:val="7B9379D3"/>
    <w:rsid w:val="7BFF6768"/>
    <w:rsid w:val="7D165BF6"/>
    <w:rsid w:val="7D7FA887"/>
    <w:rsid w:val="7E5F4AC2"/>
    <w:rsid w:val="7EAC1952"/>
    <w:rsid w:val="7ED77A99"/>
    <w:rsid w:val="7F7E5598"/>
    <w:rsid w:val="7FF75C5F"/>
    <w:rsid w:val="98EC4055"/>
    <w:rsid w:val="9B4BAF38"/>
    <w:rsid w:val="A6C60DDB"/>
    <w:rsid w:val="B3FF51BA"/>
    <w:rsid w:val="B863C8BF"/>
    <w:rsid w:val="BFFEF22E"/>
    <w:rsid w:val="CDF5698C"/>
    <w:rsid w:val="D3F4864B"/>
    <w:rsid w:val="D6FFCA4E"/>
    <w:rsid w:val="DFF7DAFA"/>
    <w:rsid w:val="F5B13AE6"/>
    <w:rsid w:val="FAAFFBA8"/>
    <w:rsid w:val="FAEF0D5D"/>
    <w:rsid w:val="FDF77063"/>
    <w:rsid w:val="FEF6AA17"/>
    <w:rsid w:val="FF4B740B"/>
    <w:rsid w:val="FFFE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heme="minorBidi"/>
      <w:kern w:val="2"/>
      <w:sz w:val="24"/>
      <w:szCs w:val="22"/>
      <w:lang w:val="en-US" w:eastAsia="zh-CN" w:bidi="ar-SA"/>
    </w:rPr>
  </w:style>
  <w:style w:type="paragraph" w:styleId="2">
    <w:name w:val="heading 1"/>
    <w:basedOn w:val="1"/>
    <w:next w:val="1"/>
    <w:link w:val="20"/>
    <w:qFormat/>
    <w:uiPriority w:val="9"/>
    <w:pPr>
      <w:keepNext/>
      <w:keepLines/>
      <w:ind w:firstLine="0" w:firstLineChars="0"/>
      <w:jc w:val="left"/>
      <w:outlineLvl w:val="0"/>
    </w:pPr>
    <w:rPr>
      <w:rFonts w:eastAsia="黑体"/>
      <w:b/>
      <w:bCs/>
      <w:kern w:val="44"/>
      <w:sz w:val="28"/>
      <w:szCs w:val="44"/>
    </w:rPr>
  </w:style>
  <w:style w:type="paragraph" w:styleId="3">
    <w:name w:val="heading 2"/>
    <w:link w:val="21"/>
    <w:unhideWhenUsed/>
    <w:qFormat/>
    <w:uiPriority w:val="9"/>
    <w:pPr>
      <w:keepNext/>
      <w:keepLines/>
      <w:outlineLvl w:val="1"/>
    </w:pPr>
    <w:rPr>
      <w:rFonts w:ascii="Times New Roman" w:hAnsi="Times New Roman" w:eastAsia="楷体" w:cstheme="majorBidi"/>
      <w:b/>
      <w:bCs/>
      <w:kern w:val="2"/>
      <w:sz w:val="28"/>
      <w:szCs w:val="32"/>
      <w:lang w:val="en-US" w:eastAsia="zh-CN" w:bidi="ar-SA"/>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caption"/>
    <w:basedOn w:val="1"/>
    <w:next w:val="1"/>
    <w:unhideWhenUsed/>
    <w:qFormat/>
    <w:uiPriority w:val="35"/>
    <w:pPr>
      <w:ind w:firstLine="0" w:firstLineChars="0"/>
      <w:jc w:val="center"/>
    </w:pPr>
    <w:rPr>
      <w:rFonts w:cstheme="majorBidi"/>
      <w:sz w:val="22"/>
      <w:szCs w:val="20"/>
    </w:rPr>
  </w:style>
  <w:style w:type="paragraph" w:styleId="6">
    <w:name w:val="Body Text"/>
    <w:basedOn w:val="1"/>
    <w:link w:val="23"/>
    <w:semiHidden/>
    <w:unhideWhenUsed/>
    <w:qFormat/>
    <w:uiPriority w:val="99"/>
    <w:pPr>
      <w:spacing w:after="120"/>
    </w:pPr>
  </w:style>
  <w:style w:type="paragraph" w:styleId="7">
    <w:name w:val="footer"/>
    <w:basedOn w:val="1"/>
    <w:link w:val="16"/>
    <w:unhideWhenUsed/>
    <w:qFormat/>
    <w:uiPriority w:val="99"/>
    <w:pPr>
      <w:tabs>
        <w:tab w:val="center" w:pos="4153"/>
        <w:tab w:val="right" w:pos="8306"/>
      </w:tabs>
      <w:snapToGrid w:val="0"/>
      <w:jc w:val="left"/>
    </w:pPr>
    <w:rPr>
      <w:rFonts w:eastAsiaTheme="minorEastAsia"/>
      <w:b/>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eastAsiaTheme="minorEastAsia"/>
      <w:b/>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tabs>
        <w:tab w:val="right" w:leader="dot" w:pos="8296"/>
      </w:tabs>
      <w:ind w:left="480" w:leftChars="200" w:firstLine="0" w:firstLineChars="0"/>
    </w:pPr>
    <w:rPr>
      <w:color w:val="000000" w:themeColor="text1"/>
      <w14:textFill>
        <w14:solidFill>
          <w14:schemeClr w14:val="tx1"/>
        </w14:solidFill>
      </w14:textFill>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paragraph" w:styleId="17">
    <w:name w:val="List Paragraph"/>
    <w:basedOn w:val="1"/>
    <w:qFormat/>
    <w:uiPriority w:val="34"/>
    <w:pPr>
      <w:ind w:firstLine="420"/>
    </w:pPr>
  </w:style>
  <w:style w:type="paragraph" w:customStyle="1" w:styleId="18">
    <w:name w:val="标题1"/>
    <w:basedOn w:val="2"/>
    <w:link w:val="19"/>
    <w:qFormat/>
    <w:uiPriority w:val="0"/>
    <w:pPr>
      <w:keepNext w:val="0"/>
      <w:keepLines w:val="0"/>
    </w:pPr>
    <w:rPr>
      <w:rFonts w:ascii="宋体" w:hAnsi="宋体" w:cs="Times New Roman"/>
      <w:bCs w:val="0"/>
    </w:rPr>
  </w:style>
  <w:style w:type="character" w:customStyle="1" w:styleId="19">
    <w:name w:val="标题1 字符"/>
    <w:basedOn w:val="20"/>
    <w:link w:val="18"/>
    <w:qFormat/>
    <w:uiPriority w:val="0"/>
    <w:rPr>
      <w:rFonts w:ascii="宋体" w:hAnsi="宋体" w:eastAsia="黑体" w:cs="Times New Roman"/>
      <w:bCs w:val="0"/>
      <w:kern w:val="44"/>
      <w:sz w:val="28"/>
      <w:szCs w:val="44"/>
    </w:rPr>
  </w:style>
  <w:style w:type="character" w:customStyle="1" w:styleId="20">
    <w:name w:val="标题 1 字符"/>
    <w:basedOn w:val="13"/>
    <w:link w:val="2"/>
    <w:qFormat/>
    <w:uiPriority w:val="9"/>
    <w:rPr>
      <w:rFonts w:ascii="Times New Roman" w:hAnsi="Times New Roman" w:eastAsia="黑体"/>
      <w:b/>
      <w:bCs/>
      <w:kern w:val="44"/>
      <w:sz w:val="28"/>
      <w:szCs w:val="44"/>
    </w:rPr>
  </w:style>
  <w:style w:type="character" w:customStyle="1" w:styleId="21">
    <w:name w:val="标题 2 字符"/>
    <w:basedOn w:val="13"/>
    <w:link w:val="3"/>
    <w:qFormat/>
    <w:uiPriority w:val="9"/>
    <w:rPr>
      <w:rFonts w:ascii="Times New Roman" w:hAnsi="Times New Roman" w:eastAsia="楷体" w:cstheme="majorBidi"/>
      <w:b/>
      <w:bCs/>
      <w:sz w:val="28"/>
      <w:szCs w:val="32"/>
    </w:rPr>
  </w:style>
  <w:style w:type="paragraph" w:customStyle="1" w:styleId="22">
    <w:name w:val="表格字体"/>
    <w:basedOn w:val="1"/>
    <w:next w:val="1"/>
    <w:qFormat/>
    <w:uiPriority w:val="0"/>
    <w:pPr>
      <w:spacing w:line="240" w:lineRule="auto"/>
      <w:ind w:firstLine="0" w:firstLineChars="0"/>
      <w:jc w:val="center"/>
    </w:pPr>
    <w:rPr>
      <w:rFonts w:cs="Times New Roman"/>
      <w:bCs/>
      <w:kern w:val="0"/>
      <w:sz w:val="22"/>
      <w:szCs w:val="21"/>
    </w:rPr>
  </w:style>
  <w:style w:type="character" w:customStyle="1" w:styleId="23">
    <w:name w:val="正文文本 字符"/>
    <w:basedOn w:val="13"/>
    <w:link w:val="6"/>
    <w:semiHidden/>
    <w:qFormat/>
    <w:uiPriority w:val="99"/>
    <w:rPr>
      <w:rFonts w:ascii="Times New Roman" w:hAnsi="Times New Roman" w:eastAsia="仿宋_GB2312"/>
      <w:sz w:val="24"/>
    </w:rPr>
  </w:style>
  <w:style w:type="character" w:customStyle="1" w:styleId="24">
    <w:name w:val="标题 3 字符"/>
    <w:basedOn w:val="13"/>
    <w:link w:val="4"/>
    <w:semiHidden/>
    <w:qFormat/>
    <w:uiPriority w:val="9"/>
    <w:rPr>
      <w:rFonts w:ascii="Times New Roman" w:hAnsi="Times New Roman" w:eastAsia="仿宋_GB2312"/>
      <w:b/>
      <w:bCs/>
      <w:sz w:val="32"/>
      <w:szCs w:val="32"/>
    </w:rPr>
  </w:style>
  <w:style w:type="paragraph" w:customStyle="1" w:styleId="25">
    <w:name w:val="列表段落1"/>
    <w:basedOn w:val="1"/>
    <w:qFormat/>
    <w:uiPriority w:val="99"/>
    <w:pPr>
      <w:ind w:firstLine="420"/>
    </w:pPr>
  </w:style>
  <w:style w:type="paragraph" w:customStyle="1" w:styleId="26">
    <w:name w:val="Revision"/>
    <w:hidden/>
    <w:unhideWhenUsed/>
    <w:uiPriority w:val="99"/>
    <w:rPr>
      <w:rFonts w:ascii="Times New Roman" w:hAnsi="Times New Roman" w:eastAsia="仿宋_GB2312"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2458</Words>
  <Characters>14012</Characters>
  <Lines>116</Lines>
  <Paragraphs>32</Paragraphs>
  <TotalTime>0</TotalTime>
  <ScaleCrop>false</ScaleCrop>
  <LinksUpToDate>false</LinksUpToDate>
  <CharactersWithSpaces>16438</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2023-12-24T23:03:00Z</dcterms:created>
  <dc:creator>CHD</dc:creator>
  <cp:lastModifiedBy>刘源东</cp:lastModifiedBy>
  <dcterms:modified xsi:type="dcterms:W3CDTF">2025-01-10T09:33:37Z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962CE235B6A33AEBC477806775EF79CE_43</vt:lpwstr>
  </property>
</Properties>
</file>